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BDC5" w14:textId="77777777" w:rsidR="00B102DD" w:rsidRPr="00227C02" w:rsidRDefault="00B102DD">
      <w:pPr>
        <w:pStyle w:val="Header"/>
        <w:jc w:val="center"/>
        <w:rPr>
          <w:lang w:val="fr-BE"/>
        </w:rPr>
      </w:pPr>
      <w:r>
        <w:rPr>
          <w:noProof/>
          <w:lang w:bidi="ar-SA"/>
        </w:rPr>
        <w:drawing>
          <wp:inline distT="0" distB="0" distL="0" distR="0" wp14:anchorId="7BA266B7" wp14:editId="204B652E">
            <wp:extent cx="5274310" cy="1758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NK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inline>
        </w:drawing>
      </w:r>
    </w:p>
    <w:p w14:paraId="3B8FFEBE" w14:textId="4C627AC6" w:rsidR="00FF0FFC" w:rsidRPr="008238C4" w:rsidRDefault="005215E6" w:rsidP="004D627C">
      <w:pPr>
        <w:pBdr>
          <w:top w:val="single" w:sz="4" w:space="1" w:color="auto"/>
          <w:left w:val="single" w:sz="4" w:space="4" w:color="auto"/>
          <w:bottom w:val="single" w:sz="4" w:space="1" w:color="auto"/>
          <w:right w:val="single" w:sz="4" w:space="4" w:color="auto"/>
        </w:pBdr>
        <w:jc w:val="center"/>
        <w:rPr>
          <w:b/>
          <w:bCs/>
          <w:sz w:val="32"/>
          <w:szCs w:val="32"/>
          <w:lang w:val="fr-BE"/>
        </w:rPr>
      </w:pPr>
      <w:r>
        <w:rPr>
          <w:b/>
          <w:bCs/>
          <w:sz w:val="32"/>
          <w:szCs w:val="32"/>
          <w:lang w:val="fr-BE"/>
        </w:rPr>
        <w:t>Politique</w:t>
      </w:r>
      <w:r w:rsidR="008238C4" w:rsidRPr="008238C4">
        <w:rPr>
          <w:b/>
          <w:bCs/>
          <w:sz w:val="32"/>
          <w:szCs w:val="32"/>
          <w:lang w:val="fr-BE"/>
        </w:rPr>
        <w:t xml:space="preserve"> de confidentialité de la</w:t>
      </w:r>
      <w:r w:rsidR="008238C4">
        <w:rPr>
          <w:b/>
          <w:bCs/>
          <w:sz w:val="32"/>
          <w:szCs w:val="32"/>
          <w:lang w:val="fr-BE"/>
        </w:rPr>
        <w:t xml:space="preserve"> Chambre nationale </w:t>
      </w:r>
      <w:r>
        <w:rPr>
          <w:b/>
          <w:bCs/>
          <w:sz w:val="32"/>
          <w:szCs w:val="32"/>
          <w:lang w:val="fr-BE"/>
        </w:rPr>
        <w:tab/>
      </w:r>
      <w:r>
        <w:rPr>
          <w:b/>
          <w:bCs/>
          <w:sz w:val="32"/>
          <w:szCs w:val="32"/>
          <w:lang w:val="fr-BE"/>
        </w:rPr>
        <w:tab/>
      </w:r>
      <w:r w:rsidR="008238C4">
        <w:rPr>
          <w:b/>
          <w:bCs/>
          <w:sz w:val="32"/>
          <w:szCs w:val="32"/>
          <w:lang w:val="fr-BE"/>
        </w:rPr>
        <w:t>des notaires</w:t>
      </w:r>
    </w:p>
    <w:p w14:paraId="1E2C8023" w14:textId="0D96E5A1" w:rsidR="00A65FDD" w:rsidRPr="008238C4" w:rsidRDefault="00A65FDD" w:rsidP="00323C13">
      <w:pPr>
        <w:widowControl w:val="0"/>
        <w:autoSpaceDE w:val="0"/>
        <w:autoSpaceDN w:val="0"/>
        <w:spacing w:before="163" w:after="0"/>
        <w:rPr>
          <w:rFonts w:eastAsia="Arial" w:cs="Arial"/>
          <w:i/>
          <w:u w:val="single"/>
          <w:lang w:val="fr-BE" w:eastAsia="nl-NL" w:bidi="nl-NL"/>
        </w:rPr>
      </w:pPr>
      <w:r w:rsidRPr="008238C4">
        <w:rPr>
          <w:rFonts w:eastAsia="Arial" w:cs="Arial"/>
          <w:i/>
          <w:u w:val="single"/>
          <w:lang w:val="fr-BE" w:eastAsia="nl-NL" w:bidi="nl-NL"/>
        </w:rPr>
        <w:t xml:space="preserve">Document </w:t>
      </w:r>
      <w:r w:rsidR="008238C4" w:rsidRPr="008238C4">
        <w:rPr>
          <w:rFonts w:eastAsia="Arial" w:cs="Arial"/>
          <w:i/>
          <w:u w:val="single"/>
          <w:lang w:val="fr-BE" w:eastAsia="nl-NL" w:bidi="nl-NL"/>
        </w:rPr>
        <w:t>destiné aux candidats-notaires, notaires, notai</w:t>
      </w:r>
      <w:r w:rsidR="008238C4">
        <w:rPr>
          <w:rFonts w:eastAsia="Arial" w:cs="Arial"/>
          <w:i/>
          <w:u w:val="single"/>
          <w:lang w:val="fr-BE" w:eastAsia="nl-NL" w:bidi="nl-NL"/>
        </w:rPr>
        <w:t>res adjoints, stagiaires, notaires honoraires et autres personnes concernées</w:t>
      </w:r>
      <w:r w:rsidRPr="008238C4">
        <w:rPr>
          <w:rFonts w:eastAsia="Arial" w:cs="Arial"/>
          <w:i/>
          <w:u w:val="single"/>
          <w:lang w:val="fr-BE" w:eastAsia="nl-NL" w:bidi="nl-NL"/>
        </w:rPr>
        <w:t>.</w:t>
      </w:r>
    </w:p>
    <w:p w14:paraId="2C3C92A3" w14:textId="77777777" w:rsidR="00A65FDD" w:rsidRPr="008238C4" w:rsidRDefault="00A65FDD" w:rsidP="00323C13">
      <w:pPr>
        <w:widowControl w:val="0"/>
        <w:autoSpaceDE w:val="0"/>
        <w:autoSpaceDN w:val="0"/>
        <w:spacing w:before="163" w:after="0"/>
        <w:rPr>
          <w:rFonts w:eastAsia="Arial" w:cs="Arial"/>
          <w:lang w:val="fr-BE" w:eastAsia="nl-NL" w:bidi="nl-NL"/>
        </w:rPr>
      </w:pPr>
    </w:p>
    <w:p w14:paraId="2AD23B7A" w14:textId="4B3472AC" w:rsidR="00A65FDD" w:rsidRPr="008238C4" w:rsidRDefault="008238C4" w:rsidP="00323C13">
      <w:pPr>
        <w:widowControl w:val="0"/>
        <w:autoSpaceDE w:val="0"/>
        <w:autoSpaceDN w:val="0"/>
        <w:spacing w:after="0"/>
        <w:rPr>
          <w:rFonts w:eastAsia="Arial" w:cs="Arial"/>
          <w:b/>
          <w:u w:val="single"/>
          <w:lang w:val="fr-BE" w:eastAsia="nl-NL" w:bidi="nl-NL"/>
        </w:rPr>
      </w:pPr>
      <w:r w:rsidRPr="008238C4">
        <w:rPr>
          <w:rFonts w:eastAsia="Arial" w:cs="Arial"/>
          <w:b/>
          <w:u w:val="single"/>
          <w:lang w:val="fr-BE" w:eastAsia="nl-NL" w:bidi="nl-NL"/>
        </w:rPr>
        <w:t>Responsable du traitement</w:t>
      </w:r>
      <w:r w:rsidR="00A65FDD" w:rsidRPr="008238C4">
        <w:rPr>
          <w:rFonts w:eastAsia="Arial" w:cs="Arial"/>
          <w:b/>
          <w:u w:val="single"/>
          <w:lang w:val="fr-BE" w:eastAsia="nl-NL" w:bidi="nl-NL"/>
        </w:rPr>
        <w:t>:</w:t>
      </w:r>
    </w:p>
    <w:p w14:paraId="5E407D01" w14:textId="02745765" w:rsidR="00A65FDD" w:rsidRPr="008238C4" w:rsidRDefault="008238C4" w:rsidP="00323C13">
      <w:pPr>
        <w:widowControl w:val="0"/>
        <w:autoSpaceDE w:val="0"/>
        <w:autoSpaceDN w:val="0"/>
        <w:spacing w:after="0"/>
        <w:rPr>
          <w:rFonts w:eastAsia="Arial" w:cs="Arial"/>
          <w:lang w:val="fr-BE" w:eastAsia="nl-NL" w:bidi="nl-NL"/>
        </w:rPr>
      </w:pPr>
      <w:r w:rsidRPr="008238C4">
        <w:rPr>
          <w:rFonts w:eastAsia="Arial" w:cs="Arial"/>
          <w:lang w:val="fr-BE" w:eastAsia="nl-NL" w:bidi="nl-NL"/>
        </w:rPr>
        <w:t>Chambre n</w:t>
      </w:r>
      <w:r>
        <w:rPr>
          <w:rFonts w:eastAsia="Arial" w:cs="Arial"/>
          <w:lang w:val="fr-BE" w:eastAsia="nl-NL" w:bidi="nl-NL"/>
        </w:rPr>
        <w:t>ationale des notaires</w:t>
      </w:r>
    </w:p>
    <w:p w14:paraId="6B08665A" w14:textId="05D00D1A" w:rsidR="00A65FDD" w:rsidRPr="008238C4" w:rsidRDefault="008238C4" w:rsidP="00323C13">
      <w:pPr>
        <w:widowControl w:val="0"/>
        <w:autoSpaceDE w:val="0"/>
        <w:autoSpaceDN w:val="0"/>
        <w:spacing w:after="0"/>
        <w:rPr>
          <w:rFonts w:eastAsia="Arial" w:cs="Arial"/>
          <w:lang w:val="fr-BE" w:eastAsia="nl-NL" w:bidi="nl-NL"/>
        </w:rPr>
      </w:pPr>
      <w:r w:rsidRPr="008238C4">
        <w:rPr>
          <w:rFonts w:eastAsia="Arial" w:cs="Arial"/>
          <w:lang w:val="fr-BE" w:eastAsia="nl-NL" w:bidi="nl-NL"/>
        </w:rPr>
        <w:t>I</w:t>
      </w:r>
      <w:r>
        <w:rPr>
          <w:rFonts w:eastAsia="Arial" w:cs="Arial"/>
          <w:lang w:val="fr-BE" w:eastAsia="nl-NL" w:bidi="nl-NL"/>
        </w:rPr>
        <w:t>nstitution publique</w:t>
      </w:r>
    </w:p>
    <w:p w14:paraId="3C4B867A" w14:textId="761E311D" w:rsidR="00A65FDD" w:rsidRPr="008238C4" w:rsidRDefault="008238C4" w:rsidP="00323C13">
      <w:pPr>
        <w:widowControl w:val="0"/>
        <w:autoSpaceDE w:val="0"/>
        <w:autoSpaceDN w:val="0"/>
        <w:spacing w:after="0"/>
        <w:rPr>
          <w:rFonts w:eastAsia="Arial" w:cs="Arial"/>
          <w:lang w:val="fr-BE" w:eastAsia="nl-NL" w:bidi="nl-NL"/>
        </w:rPr>
      </w:pPr>
      <w:r w:rsidRPr="008238C4">
        <w:rPr>
          <w:rFonts w:eastAsia="Arial" w:cs="Arial"/>
          <w:lang w:val="fr-BE" w:eastAsia="nl-NL" w:bidi="nl-NL"/>
        </w:rPr>
        <w:t>Rue de l</w:t>
      </w:r>
      <w:r>
        <w:rPr>
          <w:rFonts w:eastAsia="Arial" w:cs="Arial"/>
          <w:lang w:val="fr-BE" w:eastAsia="nl-NL" w:bidi="nl-NL"/>
        </w:rPr>
        <w:t>a Montagne 32, 1000 Bruxelles</w:t>
      </w:r>
    </w:p>
    <w:p w14:paraId="3872D2DC" w14:textId="77777777" w:rsidR="00A65FDD" w:rsidRPr="008238C4" w:rsidRDefault="00A65FDD" w:rsidP="00323C13">
      <w:pPr>
        <w:widowControl w:val="0"/>
        <w:autoSpaceDE w:val="0"/>
        <w:autoSpaceDN w:val="0"/>
        <w:spacing w:after="0"/>
        <w:rPr>
          <w:rFonts w:eastAsia="Arial" w:cs="Arial"/>
          <w:b/>
          <w:u w:val="single"/>
          <w:lang w:val="fr-BE" w:eastAsia="nl-NL" w:bidi="nl-NL"/>
        </w:rPr>
      </w:pPr>
    </w:p>
    <w:p w14:paraId="281001EA" w14:textId="77777777" w:rsidR="00A65FDD" w:rsidRPr="001A237D" w:rsidRDefault="00A65FDD" w:rsidP="00323C13">
      <w:pPr>
        <w:widowControl w:val="0"/>
        <w:autoSpaceDE w:val="0"/>
        <w:autoSpaceDN w:val="0"/>
        <w:spacing w:after="0"/>
        <w:rPr>
          <w:rFonts w:eastAsia="Arial" w:cs="Arial"/>
          <w:b/>
          <w:u w:val="single"/>
          <w:lang w:eastAsia="nl-NL" w:bidi="nl-NL"/>
        </w:rPr>
      </w:pPr>
      <w:r w:rsidRPr="001A237D">
        <w:rPr>
          <w:rFonts w:eastAsia="Arial" w:cs="Arial"/>
          <w:b/>
          <w:u w:val="single"/>
          <w:lang w:eastAsia="nl-NL" w:bidi="nl-NL"/>
        </w:rPr>
        <w:t>Data Protection Officer:</w:t>
      </w:r>
    </w:p>
    <w:p w14:paraId="09262622" w14:textId="5A2ED5F6" w:rsidR="00A65FDD" w:rsidRPr="001A237D" w:rsidRDefault="00BF17E1" w:rsidP="00323C13">
      <w:pPr>
        <w:widowControl w:val="0"/>
        <w:autoSpaceDE w:val="0"/>
        <w:autoSpaceDN w:val="0"/>
        <w:spacing w:after="0"/>
        <w:rPr>
          <w:rFonts w:eastAsia="Arial" w:cs="Arial"/>
          <w:lang w:eastAsia="nl-NL" w:bidi="nl-NL"/>
        </w:rPr>
      </w:pPr>
      <w:r w:rsidRPr="001A237D">
        <w:rPr>
          <w:rFonts w:eastAsia="Arial" w:cs="Arial"/>
          <w:lang w:eastAsia="nl-NL" w:bidi="nl-NL"/>
        </w:rPr>
        <w:t xml:space="preserve">Privanot </w:t>
      </w:r>
      <w:r w:rsidR="00FB6BA8">
        <w:rPr>
          <w:rFonts w:eastAsia="Arial" w:cs="Arial"/>
          <w:lang w:eastAsia="nl-NL" w:bidi="nl-NL"/>
        </w:rPr>
        <w:t>asbl</w:t>
      </w:r>
    </w:p>
    <w:p w14:paraId="17919BB4" w14:textId="1C5006C6" w:rsidR="00A65FDD" w:rsidRPr="008238C4" w:rsidRDefault="005215E6" w:rsidP="00323C13">
      <w:pPr>
        <w:widowControl w:val="0"/>
        <w:autoSpaceDE w:val="0"/>
        <w:autoSpaceDN w:val="0"/>
        <w:spacing w:after="0"/>
        <w:rPr>
          <w:rFonts w:eastAsia="Arial" w:cs="Arial"/>
          <w:lang w:eastAsia="nl-NL" w:bidi="nl-NL"/>
        </w:rPr>
      </w:pPr>
      <w:hyperlink r:id="rId9" w:history="1">
        <w:r w:rsidR="00D503A9" w:rsidRPr="008238C4">
          <w:rPr>
            <w:rFonts w:eastAsia="Arial" w:cs="Arial"/>
            <w:color w:val="0000FF" w:themeColor="hyperlink"/>
            <w:u w:val="single"/>
            <w:lang w:eastAsia="nl-NL" w:bidi="nl-NL"/>
          </w:rPr>
          <w:t>info@privanot.be</w:t>
        </w:r>
      </w:hyperlink>
    </w:p>
    <w:p w14:paraId="480F0874" w14:textId="77777777" w:rsidR="00A65FDD" w:rsidRPr="00A65FDD" w:rsidRDefault="00A65FDD" w:rsidP="00323C13">
      <w:pPr>
        <w:widowControl w:val="0"/>
        <w:autoSpaceDE w:val="0"/>
        <w:autoSpaceDN w:val="0"/>
        <w:spacing w:after="0"/>
        <w:rPr>
          <w:rFonts w:eastAsia="Arial" w:cs="Arial"/>
          <w:lang w:val="nl-NL" w:eastAsia="nl-NL" w:bidi="nl-NL"/>
        </w:rPr>
      </w:pPr>
      <w:r w:rsidRPr="00A65FDD">
        <w:rPr>
          <w:rFonts w:eastAsia="Arial" w:cs="Arial"/>
          <w:lang w:val="nl-NL" w:eastAsia="nl-NL" w:bidi="nl-NL"/>
        </w:rPr>
        <w:t>02/500.14.15</w:t>
      </w:r>
    </w:p>
    <w:p w14:paraId="03C42F99" w14:textId="56D69580" w:rsidR="00450583" w:rsidRDefault="00450583">
      <w:pPr>
        <w:spacing w:after="200"/>
        <w:rPr>
          <w:rFonts w:eastAsia="Arial" w:cs="Arial"/>
          <w:lang w:val="nl-NL" w:eastAsia="nl-NL" w:bidi="nl-NL"/>
        </w:rPr>
      </w:pPr>
      <w:r>
        <w:rPr>
          <w:rFonts w:eastAsia="Arial" w:cs="Arial"/>
          <w:lang w:val="nl-NL" w:eastAsia="nl-NL" w:bidi="nl-NL"/>
        </w:rPr>
        <w:br w:type="page"/>
      </w:r>
    </w:p>
    <w:p w14:paraId="01323089" w14:textId="77777777" w:rsidR="00A65FDD" w:rsidRPr="00A65FDD" w:rsidRDefault="00A65FDD" w:rsidP="00323C13">
      <w:pPr>
        <w:widowControl w:val="0"/>
        <w:autoSpaceDE w:val="0"/>
        <w:autoSpaceDN w:val="0"/>
        <w:spacing w:before="163" w:after="0"/>
        <w:rPr>
          <w:rFonts w:eastAsia="Arial" w:cs="Arial"/>
          <w:lang w:val="nl-NL" w:eastAsia="nl-NL" w:bidi="nl-NL"/>
        </w:rPr>
      </w:pPr>
    </w:p>
    <w:p w14:paraId="1862B1D0" w14:textId="43274EF8" w:rsidR="00A65FDD" w:rsidRPr="00A65FDD" w:rsidRDefault="00A65FDD" w:rsidP="00323C13">
      <w:pPr>
        <w:widowControl w:val="0"/>
        <w:numPr>
          <w:ilvl w:val="0"/>
          <w:numId w:val="10"/>
        </w:numPr>
        <w:autoSpaceDE w:val="0"/>
        <w:autoSpaceDN w:val="0"/>
        <w:spacing w:after="160" w:line="259" w:lineRule="auto"/>
        <w:ind w:left="0"/>
        <w:contextualSpacing/>
        <w:jc w:val="left"/>
        <w:rPr>
          <w:rFonts w:eastAsia="Calibri" w:cs="Arial"/>
          <w:b/>
          <w:sz w:val="28"/>
          <w:szCs w:val="28"/>
          <w:u w:val="single"/>
          <w:lang w:val="nl-BE" w:bidi="ar-SA"/>
        </w:rPr>
      </w:pPr>
      <w:r w:rsidRPr="00A65FDD">
        <w:rPr>
          <w:rFonts w:eastAsia="Calibri" w:cs="Arial"/>
          <w:b/>
          <w:sz w:val="28"/>
          <w:szCs w:val="28"/>
          <w:u w:val="single"/>
          <w:lang w:val="nl-BE" w:bidi="ar-SA"/>
        </w:rPr>
        <w:t>Context</w:t>
      </w:r>
      <w:r w:rsidR="008238C4">
        <w:rPr>
          <w:rFonts w:eastAsia="Calibri" w:cs="Arial"/>
          <w:b/>
          <w:sz w:val="28"/>
          <w:szCs w:val="28"/>
          <w:u w:val="single"/>
          <w:lang w:val="nl-BE" w:bidi="ar-SA"/>
        </w:rPr>
        <w:t>e</w:t>
      </w:r>
    </w:p>
    <w:p w14:paraId="1D4C3901" w14:textId="77777777" w:rsidR="00710CBF" w:rsidRDefault="00710CBF" w:rsidP="00323C13">
      <w:pPr>
        <w:widowControl w:val="0"/>
        <w:autoSpaceDE w:val="0"/>
        <w:autoSpaceDN w:val="0"/>
        <w:spacing w:before="163" w:after="0"/>
        <w:rPr>
          <w:rFonts w:eastAsia="Arial" w:cs="Arial"/>
          <w:lang w:val="nl-NL" w:eastAsia="nl-NL" w:bidi="nl-NL"/>
        </w:rPr>
      </w:pPr>
    </w:p>
    <w:p w14:paraId="103396EF" w14:textId="57D9CA10" w:rsidR="00A65FDD" w:rsidRPr="008238C4" w:rsidRDefault="008238C4" w:rsidP="00323C13">
      <w:pPr>
        <w:widowControl w:val="0"/>
        <w:autoSpaceDE w:val="0"/>
        <w:autoSpaceDN w:val="0"/>
        <w:spacing w:before="163" w:after="0"/>
        <w:rPr>
          <w:rFonts w:eastAsia="Arial" w:cs="Arial"/>
          <w:lang w:val="fr-BE" w:eastAsia="nl-NL" w:bidi="nl-NL"/>
        </w:rPr>
      </w:pPr>
      <w:r w:rsidRPr="008238C4">
        <w:rPr>
          <w:rFonts w:eastAsia="Arial" w:cs="Arial"/>
          <w:lang w:val="fr-BE" w:eastAsia="nl-NL" w:bidi="nl-NL"/>
        </w:rPr>
        <w:t>La</w:t>
      </w:r>
      <w:r w:rsidR="00A65FDD" w:rsidRPr="008238C4">
        <w:rPr>
          <w:rFonts w:eastAsia="Arial" w:cs="Arial"/>
          <w:lang w:val="fr-BE" w:eastAsia="nl-NL" w:bidi="nl-NL"/>
        </w:rPr>
        <w:t xml:space="preserve"> </w:t>
      </w:r>
      <w:r w:rsidRPr="008238C4">
        <w:rPr>
          <w:rFonts w:eastAsia="Arial" w:cs="Arial"/>
          <w:b/>
          <w:lang w:val="fr-BE" w:eastAsia="nl-NL" w:bidi="nl-NL"/>
        </w:rPr>
        <w:t>Chambre nationale des notaires</w:t>
      </w:r>
      <w:r w:rsidR="00A65FDD" w:rsidRPr="008238C4">
        <w:rPr>
          <w:rFonts w:eastAsia="Arial" w:cs="Arial"/>
          <w:lang w:val="fr-BE" w:eastAsia="nl-NL" w:bidi="nl-NL"/>
        </w:rPr>
        <w:t xml:space="preserve"> </w:t>
      </w:r>
      <w:r w:rsidRPr="008238C4">
        <w:rPr>
          <w:rFonts w:eastAsia="Arial" w:cs="Arial"/>
          <w:lang w:val="fr-BE" w:eastAsia="nl-NL" w:bidi="nl-NL"/>
        </w:rPr>
        <w:t>traite à votre sujet des infor</w:t>
      </w:r>
      <w:r>
        <w:rPr>
          <w:rFonts w:eastAsia="Arial" w:cs="Arial"/>
          <w:lang w:val="fr-BE" w:eastAsia="nl-NL" w:bidi="nl-NL"/>
        </w:rPr>
        <w:t>mations qui contiennent des données à caractère personnel</w:t>
      </w:r>
      <w:r w:rsidR="00A65FDD" w:rsidRPr="008238C4">
        <w:rPr>
          <w:rFonts w:eastAsia="Arial" w:cs="Arial"/>
          <w:lang w:val="fr-BE" w:eastAsia="nl-NL" w:bidi="nl-NL"/>
        </w:rPr>
        <w:t>.</w:t>
      </w:r>
    </w:p>
    <w:p w14:paraId="17E2B3FA" w14:textId="6D2E488B" w:rsidR="00DE05E2" w:rsidRPr="008238C4" w:rsidRDefault="008238C4" w:rsidP="00DE05E2">
      <w:pPr>
        <w:widowControl w:val="0"/>
        <w:autoSpaceDE w:val="0"/>
        <w:autoSpaceDN w:val="0"/>
        <w:spacing w:before="163" w:after="0"/>
        <w:rPr>
          <w:rFonts w:eastAsia="Arial" w:cs="Arial"/>
          <w:lang w:val="fr-BE" w:eastAsia="nl-NL" w:bidi="nl-NL"/>
        </w:rPr>
      </w:pPr>
      <w:r w:rsidRPr="008238C4">
        <w:rPr>
          <w:rFonts w:eastAsia="Arial" w:cs="Arial"/>
          <w:lang w:val="fr-BE" w:eastAsia="nl-NL" w:bidi="nl-NL"/>
        </w:rPr>
        <w:t>La Chambre nationale des n</w:t>
      </w:r>
      <w:r>
        <w:rPr>
          <w:rFonts w:eastAsia="Arial" w:cs="Arial"/>
          <w:lang w:val="fr-BE" w:eastAsia="nl-NL" w:bidi="nl-NL"/>
        </w:rPr>
        <w:t xml:space="preserve">otaires est responsable du traitement de vos données </w:t>
      </w:r>
      <w:r w:rsidR="00FE54E7">
        <w:rPr>
          <w:rFonts w:eastAsia="Arial" w:cs="Arial"/>
          <w:lang w:val="fr-BE" w:eastAsia="nl-NL" w:bidi="nl-NL"/>
        </w:rPr>
        <w:t>à caractère personnel</w:t>
      </w:r>
      <w:r>
        <w:rPr>
          <w:rFonts w:eastAsia="Arial" w:cs="Arial"/>
          <w:lang w:val="fr-BE" w:eastAsia="nl-NL" w:bidi="nl-NL"/>
        </w:rPr>
        <w:t xml:space="preserve"> et veille dans ce contexte à la protection de votre vie privée. </w:t>
      </w:r>
      <w:r w:rsidRPr="008238C4">
        <w:rPr>
          <w:rFonts w:eastAsia="Arial" w:cs="Arial"/>
          <w:lang w:val="fr-BE" w:eastAsia="nl-NL" w:bidi="nl-NL"/>
        </w:rPr>
        <w:t xml:space="preserve">Nous nous engageons à </w:t>
      </w:r>
      <w:r w:rsidR="00FB6BA8">
        <w:rPr>
          <w:rFonts w:eastAsia="Arial" w:cs="Arial"/>
          <w:lang w:val="fr-BE" w:eastAsia="nl-NL" w:bidi="nl-NL"/>
        </w:rPr>
        <w:t>protéger</w:t>
      </w:r>
      <w:r w:rsidRPr="008238C4">
        <w:rPr>
          <w:rFonts w:eastAsia="Arial" w:cs="Arial"/>
          <w:lang w:val="fr-BE" w:eastAsia="nl-NL" w:bidi="nl-NL"/>
        </w:rPr>
        <w:t xml:space="preserve"> vos données à caractère p</w:t>
      </w:r>
      <w:r>
        <w:rPr>
          <w:rFonts w:eastAsia="Arial" w:cs="Arial"/>
          <w:lang w:val="fr-BE" w:eastAsia="nl-NL" w:bidi="nl-NL"/>
        </w:rPr>
        <w:t>ersonnel et à les traiter avec un soin tout particulier et de manière totalement transparente, dans le strict respect de la législation relative à la protection de la vie privée, en particulier le Règlement général sur la protection des données ou « RGPD » (repris sous l’abréviation « </w:t>
      </w:r>
      <w:r w:rsidRPr="008238C4">
        <w:rPr>
          <w:rFonts w:eastAsia="Arial" w:cs="Arial"/>
          <w:b/>
          <w:bCs/>
          <w:lang w:val="fr-BE" w:eastAsia="nl-NL" w:bidi="nl-NL"/>
        </w:rPr>
        <w:t>GDPR</w:t>
      </w:r>
      <w:r>
        <w:rPr>
          <w:rFonts w:eastAsia="Arial" w:cs="Arial"/>
          <w:lang w:val="fr-BE" w:eastAsia="nl-NL" w:bidi="nl-NL"/>
        </w:rPr>
        <w:t> » en anglais)</w:t>
      </w:r>
      <w:r w:rsidR="00DE05E2" w:rsidRPr="00EC0347">
        <w:rPr>
          <w:rStyle w:val="FootnoteReference"/>
        </w:rPr>
        <w:footnoteReference w:id="1"/>
      </w:r>
      <w:r w:rsidR="00DE05E2" w:rsidRPr="008238C4">
        <w:rPr>
          <w:rFonts w:eastAsia="Arial" w:cs="Arial"/>
          <w:lang w:val="fr-BE" w:eastAsia="nl-NL" w:bidi="nl-NL"/>
        </w:rPr>
        <w:t xml:space="preserve">. </w:t>
      </w:r>
    </w:p>
    <w:p w14:paraId="24C55516" w14:textId="31D78D6D" w:rsidR="008238C4" w:rsidRPr="00FB6BA8" w:rsidRDefault="008238C4" w:rsidP="00DE05E2">
      <w:pPr>
        <w:widowControl w:val="0"/>
        <w:autoSpaceDE w:val="0"/>
        <w:autoSpaceDN w:val="0"/>
        <w:spacing w:before="163" w:after="0"/>
        <w:rPr>
          <w:rFonts w:eastAsia="Arial" w:cs="Arial"/>
          <w:lang w:val="fr-BE" w:eastAsia="nl-NL" w:bidi="nl-NL"/>
        </w:rPr>
      </w:pPr>
      <w:r w:rsidRPr="008238C4">
        <w:rPr>
          <w:rFonts w:eastAsia="Arial" w:cs="Arial"/>
          <w:lang w:val="fr-BE" w:eastAsia="nl-NL" w:bidi="nl-NL"/>
        </w:rPr>
        <w:t>En vertu des articles 13 e</w:t>
      </w:r>
      <w:r>
        <w:rPr>
          <w:rFonts w:eastAsia="Arial" w:cs="Arial"/>
          <w:lang w:val="fr-BE" w:eastAsia="nl-NL" w:bidi="nl-NL"/>
        </w:rPr>
        <w:t xml:space="preserve">t 14 du RGPD, la Chambre nationale des notaires </w:t>
      </w:r>
      <w:r w:rsidR="00BD6A82">
        <w:rPr>
          <w:rFonts w:eastAsia="Arial" w:cs="Arial"/>
          <w:lang w:val="fr-BE" w:eastAsia="nl-NL" w:bidi="nl-NL"/>
        </w:rPr>
        <w:t>a</w:t>
      </w:r>
      <w:r>
        <w:rPr>
          <w:rFonts w:eastAsia="Arial" w:cs="Arial"/>
          <w:lang w:val="fr-BE" w:eastAsia="nl-NL" w:bidi="nl-NL"/>
        </w:rPr>
        <w:t xml:space="preserve"> un</w:t>
      </w:r>
      <w:r w:rsidR="00FB6BA8">
        <w:rPr>
          <w:rFonts w:eastAsia="Arial" w:cs="Arial"/>
          <w:lang w:val="fr-BE" w:eastAsia="nl-NL" w:bidi="nl-NL"/>
        </w:rPr>
        <w:t>e obligation</w:t>
      </w:r>
      <w:r>
        <w:rPr>
          <w:rFonts w:eastAsia="Arial" w:cs="Arial"/>
          <w:lang w:val="fr-BE" w:eastAsia="nl-NL" w:bidi="nl-NL"/>
        </w:rPr>
        <w:t xml:space="preserve"> d’information en ce qui concerne les données à caractère personnel qu’elle traite. </w:t>
      </w:r>
      <w:r w:rsidRPr="00FB6BA8">
        <w:rPr>
          <w:rFonts w:eastAsia="Arial" w:cs="Arial"/>
          <w:lang w:val="fr-BE" w:eastAsia="nl-NL" w:bidi="nl-NL"/>
        </w:rPr>
        <w:t>Elle se conforme à cette obligation en :</w:t>
      </w:r>
    </w:p>
    <w:p w14:paraId="19E12BBA" w14:textId="01E72FC1" w:rsidR="00DE05E2" w:rsidRPr="00FE54E7" w:rsidRDefault="00FE54E7" w:rsidP="00DE05E2">
      <w:pPr>
        <w:pStyle w:val="ListParagraph"/>
        <w:widowControl w:val="0"/>
        <w:numPr>
          <w:ilvl w:val="0"/>
          <w:numId w:val="16"/>
        </w:numPr>
        <w:autoSpaceDE w:val="0"/>
        <w:autoSpaceDN w:val="0"/>
        <w:spacing w:before="163" w:after="0" w:line="240" w:lineRule="auto"/>
        <w:jc w:val="left"/>
        <w:rPr>
          <w:rFonts w:eastAsia="Arial" w:cs="Arial"/>
          <w:lang w:val="fr-BE" w:eastAsia="nl-NL" w:bidi="nl-NL"/>
        </w:rPr>
      </w:pPr>
      <w:r w:rsidRPr="00FE54E7">
        <w:rPr>
          <w:rFonts w:eastAsia="Arial" w:cs="Arial"/>
          <w:lang w:val="fr-BE" w:eastAsia="nl-NL" w:bidi="nl-NL"/>
        </w:rPr>
        <w:t>Mettant à disposition des informations transparentes sur les don</w:t>
      </w:r>
      <w:r>
        <w:rPr>
          <w:rFonts w:eastAsia="Arial" w:cs="Arial"/>
          <w:lang w:val="fr-BE" w:eastAsia="nl-NL" w:bidi="nl-NL"/>
        </w:rPr>
        <w:t>nées à caractère personnel qui sont utilisées par l</w:t>
      </w:r>
      <w:r w:rsidR="00FB6BA8">
        <w:rPr>
          <w:rFonts w:eastAsia="Arial" w:cs="Arial"/>
          <w:lang w:val="fr-BE" w:eastAsia="nl-NL" w:bidi="nl-NL"/>
        </w:rPr>
        <w:t>a</w:t>
      </w:r>
      <w:r>
        <w:rPr>
          <w:rFonts w:eastAsia="Arial" w:cs="Arial"/>
          <w:lang w:val="fr-BE" w:eastAsia="nl-NL" w:bidi="nl-NL"/>
        </w:rPr>
        <w:t xml:space="preserve"> </w:t>
      </w:r>
      <w:r w:rsidR="00FB6BA8">
        <w:rPr>
          <w:rFonts w:eastAsia="Arial" w:cs="Arial"/>
          <w:lang w:val="fr-BE" w:eastAsia="nl-NL" w:bidi="nl-NL"/>
        </w:rPr>
        <w:t>Chambre nationale des notaires</w:t>
      </w:r>
      <w:r>
        <w:rPr>
          <w:rFonts w:eastAsia="Arial" w:cs="Arial"/>
          <w:lang w:val="fr-BE" w:eastAsia="nl-NL" w:bidi="nl-NL"/>
        </w:rPr>
        <w:t xml:space="preserve">, </w:t>
      </w:r>
      <w:r w:rsidR="00FB6BA8">
        <w:rPr>
          <w:rFonts w:eastAsia="Arial" w:cs="Arial"/>
          <w:lang w:val="fr-BE" w:eastAsia="nl-NL" w:bidi="nl-NL"/>
        </w:rPr>
        <w:t xml:space="preserve">en précisant </w:t>
      </w:r>
      <w:r>
        <w:rPr>
          <w:rFonts w:eastAsia="Arial" w:cs="Arial"/>
          <w:lang w:val="fr-BE" w:eastAsia="nl-NL" w:bidi="nl-NL"/>
        </w:rPr>
        <w:t xml:space="preserve">à quelles fins et durant combien de temps les données sont </w:t>
      </w:r>
      <w:r w:rsidR="00FB6BA8">
        <w:rPr>
          <w:rFonts w:eastAsia="Arial" w:cs="Arial"/>
          <w:lang w:val="fr-BE" w:eastAsia="nl-NL" w:bidi="nl-NL"/>
        </w:rPr>
        <w:t>récoltées</w:t>
      </w:r>
      <w:r>
        <w:rPr>
          <w:rFonts w:eastAsia="Arial" w:cs="Arial"/>
          <w:lang w:val="fr-BE" w:eastAsia="nl-NL" w:bidi="nl-NL"/>
        </w:rPr>
        <w:t xml:space="preserve"> et conservées</w:t>
      </w:r>
      <w:r w:rsidR="00DE05E2" w:rsidRPr="00FE54E7">
        <w:rPr>
          <w:rFonts w:eastAsia="Arial" w:cs="Arial"/>
          <w:lang w:val="fr-BE" w:eastAsia="nl-NL" w:bidi="nl-NL"/>
        </w:rPr>
        <w:t>;</w:t>
      </w:r>
    </w:p>
    <w:p w14:paraId="6E572B9A" w14:textId="49B08818" w:rsidR="00DE05E2" w:rsidRPr="00FE54E7" w:rsidRDefault="00FE54E7" w:rsidP="00DE05E2">
      <w:pPr>
        <w:pStyle w:val="ListParagraph"/>
        <w:widowControl w:val="0"/>
        <w:numPr>
          <w:ilvl w:val="0"/>
          <w:numId w:val="16"/>
        </w:numPr>
        <w:tabs>
          <w:tab w:val="left" w:pos="800"/>
        </w:tabs>
        <w:autoSpaceDE w:val="0"/>
        <w:autoSpaceDN w:val="0"/>
        <w:spacing w:before="1" w:after="0" w:line="240" w:lineRule="auto"/>
        <w:jc w:val="left"/>
        <w:rPr>
          <w:rFonts w:eastAsia="Arial" w:cs="Arial"/>
          <w:lang w:val="fr-BE" w:eastAsia="nl-NL" w:bidi="nl-NL"/>
        </w:rPr>
      </w:pPr>
      <w:r>
        <w:rPr>
          <w:rFonts w:eastAsia="Arial" w:cs="Arial"/>
          <w:lang w:val="fr-BE" w:eastAsia="nl-NL" w:bidi="nl-NL"/>
        </w:rPr>
        <w:t>Fournissant des explications</w:t>
      </w:r>
      <w:r w:rsidRPr="00FE54E7">
        <w:rPr>
          <w:rFonts w:eastAsia="Arial" w:cs="Arial"/>
          <w:lang w:val="fr-BE" w:eastAsia="nl-NL" w:bidi="nl-NL"/>
        </w:rPr>
        <w:t xml:space="preserve"> sur v</w:t>
      </w:r>
      <w:r>
        <w:rPr>
          <w:rFonts w:eastAsia="Arial" w:cs="Arial"/>
          <w:lang w:val="fr-BE" w:eastAsia="nl-NL" w:bidi="nl-NL"/>
        </w:rPr>
        <w:t>os droits et ses obligations relatifs aux traitements de vos données à caractère personnel</w:t>
      </w:r>
    </w:p>
    <w:p w14:paraId="72434FF1" w14:textId="77777777" w:rsidR="00323C13" w:rsidRPr="00FE54E7" w:rsidRDefault="00323C13" w:rsidP="00323C13">
      <w:pPr>
        <w:widowControl w:val="0"/>
        <w:tabs>
          <w:tab w:val="left" w:pos="800"/>
        </w:tabs>
        <w:autoSpaceDE w:val="0"/>
        <w:autoSpaceDN w:val="0"/>
        <w:spacing w:before="1" w:after="0" w:line="240" w:lineRule="auto"/>
        <w:rPr>
          <w:rFonts w:eastAsia="Arial" w:cs="Arial"/>
          <w:lang w:val="fr-BE" w:eastAsia="nl-NL" w:bidi="nl-NL"/>
        </w:rPr>
      </w:pPr>
    </w:p>
    <w:p w14:paraId="139F6284" w14:textId="6D4DFAFE" w:rsidR="005C7DE6" w:rsidRPr="00FE54E7" w:rsidRDefault="00FE54E7" w:rsidP="00323C13">
      <w:pPr>
        <w:spacing w:after="160" w:line="259" w:lineRule="auto"/>
        <w:jc w:val="left"/>
        <w:rPr>
          <w:rFonts w:eastAsia="Calibri" w:cs="Arial"/>
          <w:lang w:val="fr-BE" w:bidi="ar-SA"/>
        </w:rPr>
      </w:pPr>
      <w:r w:rsidRPr="00FE54E7">
        <w:rPr>
          <w:rFonts w:eastAsia="Calibri" w:cs="Arial"/>
          <w:lang w:val="fr-BE" w:bidi="ar-SA"/>
        </w:rPr>
        <w:t>Ces données à caractère p</w:t>
      </w:r>
      <w:r>
        <w:rPr>
          <w:rFonts w:eastAsia="Calibri" w:cs="Arial"/>
          <w:lang w:val="fr-BE" w:bidi="ar-SA"/>
        </w:rPr>
        <w:t>ersonnel sont uniquement traitées au sein de l’EEE.</w:t>
      </w:r>
    </w:p>
    <w:p w14:paraId="41D4D323" w14:textId="6BC6DCE7" w:rsidR="00A65FDD" w:rsidRPr="00F169CA" w:rsidRDefault="00F169CA" w:rsidP="00323C13">
      <w:pPr>
        <w:spacing w:after="160" w:line="259" w:lineRule="auto"/>
        <w:jc w:val="left"/>
        <w:rPr>
          <w:rFonts w:eastAsia="Calibri" w:cs="Arial"/>
          <w:lang w:val="fr-BE" w:bidi="ar-SA"/>
        </w:rPr>
      </w:pPr>
      <w:r w:rsidRPr="00F169CA">
        <w:rPr>
          <w:rFonts w:eastAsia="Calibri" w:cs="Arial"/>
          <w:lang w:val="fr-BE" w:bidi="ar-SA"/>
        </w:rPr>
        <w:t>Les finalités e</w:t>
      </w:r>
      <w:r w:rsidR="00FB6BA8">
        <w:rPr>
          <w:rFonts w:eastAsia="Calibri" w:cs="Arial"/>
          <w:lang w:val="fr-BE" w:bidi="ar-SA"/>
        </w:rPr>
        <w:t>n</w:t>
      </w:r>
      <w:r w:rsidRPr="00F169CA">
        <w:rPr>
          <w:rFonts w:eastAsia="Calibri" w:cs="Arial"/>
          <w:lang w:val="fr-BE" w:bidi="ar-SA"/>
        </w:rPr>
        <w:t xml:space="preserve"> fonction desquelles la Chambre nationale des n</w:t>
      </w:r>
      <w:r>
        <w:rPr>
          <w:rFonts w:eastAsia="Calibri" w:cs="Arial"/>
          <w:lang w:val="fr-BE" w:bidi="ar-SA"/>
        </w:rPr>
        <w:t xml:space="preserve">otaires est habilitée à traiter vos données sont ses missions légales </w:t>
      </w:r>
      <w:r w:rsidR="00A65FDD" w:rsidRPr="00F169CA">
        <w:rPr>
          <w:rFonts w:eastAsia="Calibri" w:cs="Arial"/>
          <w:lang w:val="fr-BE" w:bidi="ar-SA"/>
        </w:rPr>
        <w:t>:</w:t>
      </w:r>
    </w:p>
    <w:p w14:paraId="1CB4B3A5" w14:textId="19BBE572" w:rsidR="00A65FDD"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F169CA">
        <w:rPr>
          <w:rFonts w:eastAsia="Calibri" w:cs="Arial"/>
          <w:lang w:val="fr-BE" w:bidi="ar-SA"/>
        </w:rPr>
        <w:t xml:space="preserve">Traitement des données à caractère personnel </w:t>
      </w:r>
      <w:r w:rsidR="00FB6BA8">
        <w:rPr>
          <w:rFonts w:eastAsia="Calibri" w:cs="Arial"/>
          <w:lang w:val="fr-BE" w:bidi="ar-SA"/>
        </w:rPr>
        <w:t>par rapport au</w:t>
      </w:r>
      <w:r>
        <w:rPr>
          <w:rFonts w:eastAsia="Calibri" w:cs="Arial"/>
          <w:lang w:val="fr-BE" w:bidi="ar-SA"/>
        </w:rPr>
        <w:t xml:space="preserve"> stage </w:t>
      </w:r>
      <w:r w:rsidR="00D503A9" w:rsidRPr="00F169CA">
        <w:rPr>
          <w:rFonts w:eastAsia="Calibri" w:cs="Arial"/>
          <w:lang w:val="fr-BE" w:bidi="ar-SA"/>
        </w:rPr>
        <w:t>;</w:t>
      </w:r>
    </w:p>
    <w:p w14:paraId="5B5C70D2" w14:textId="2DACBF22" w:rsidR="00A65FDD"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F169CA">
        <w:rPr>
          <w:rFonts w:eastAsia="Calibri" w:cs="Arial"/>
          <w:lang w:val="fr-BE" w:bidi="ar-SA"/>
        </w:rPr>
        <w:t xml:space="preserve">Traitement des données personnelles </w:t>
      </w:r>
      <w:r w:rsidR="00FB6BA8">
        <w:rPr>
          <w:rFonts w:eastAsia="Calibri" w:cs="Arial"/>
          <w:lang w:val="fr-BE" w:bidi="ar-SA"/>
        </w:rPr>
        <w:t>par rapport au</w:t>
      </w:r>
      <w:r>
        <w:rPr>
          <w:rFonts w:eastAsia="Calibri" w:cs="Arial"/>
          <w:lang w:val="fr-BE" w:bidi="ar-SA"/>
        </w:rPr>
        <w:t xml:space="preserve"> contrôle de la comptabilité notariale</w:t>
      </w:r>
      <w:r w:rsidR="001D200D" w:rsidRPr="00F169CA">
        <w:rPr>
          <w:rFonts w:eastAsia="Calibri" w:cs="Arial"/>
          <w:lang w:val="fr-BE" w:bidi="ar-SA"/>
        </w:rPr>
        <w:t xml:space="preserve"> (CNK-audit)</w:t>
      </w:r>
      <w:r>
        <w:rPr>
          <w:rFonts w:eastAsia="Calibri" w:cs="Arial"/>
          <w:lang w:val="fr-BE" w:bidi="ar-SA"/>
        </w:rPr>
        <w:t xml:space="preserve"> </w:t>
      </w:r>
      <w:r w:rsidR="00D503A9" w:rsidRPr="00F169CA">
        <w:rPr>
          <w:rFonts w:eastAsia="Calibri" w:cs="Arial"/>
          <w:lang w:val="fr-BE" w:bidi="ar-SA"/>
        </w:rPr>
        <w:t>;</w:t>
      </w:r>
    </w:p>
    <w:p w14:paraId="046104C1" w14:textId="70B67C7E" w:rsidR="00A65FDD"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F169CA">
        <w:rPr>
          <w:rFonts w:eastAsia="Calibri" w:cs="Arial"/>
          <w:lang w:val="fr-BE" w:bidi="ar-SA"/>
        </w:rPr>
        <w:t>Traitement des données à caractère person</w:t>
      </w:r>
      <w:r>
        <w:rPr>
          <w:rFonts w:eastAsia="Calibri" w:cs="Arial"/>
          <w:lang w:val="fr-BE" w:bidi="ar-SA"/>
        </w:rPr>
        <w:t xml:space="preserve">nel </w:t>
      </w:r>
      <w:r w:rsidR="00FB6BA8">
        <w:rPr>
          <w:rFonts w:eastAsia="Calibri" w:cs="Arial"/>
          <w:lang w:val="fr-BE" w:bidi="ar-SA"/>
        </w:rPr>
        <w:t>par rapport à</w:t>
      </w:r>
      <w:r w:rsidR="00A65FDD" w:rsidRPr="00F169CA">
        <w:rPr>
          <w:rFonts w:eastAsia="Calibri" w:cs="Arial"/>
          <w:lang w:val="fr-BE" w:bidi="ar-SA"/>
        </w:rPr>
        <w:t xml:space="preserve"> Notabase</w:t>
      </w:r>
      <w:r w:rsidR="004E0D99" w:rsidRPr="00F169CA">
        <w:rPr>
          <w:rFonts w:eastAsia="Calibri" w:cs="Arial"/>
          <w:lang w:val="fr-BE" w:bidi="ar-SA"/>
        </w:rPr>
        <w:t xml:space="preserve"> (</w:t>
      </w:r>
      <w:r>
        <w:rPr>
          <w:rFonts w:eastAsia="Calibri" w:cs="Arial"/>
          <w:lang w:val="fr-BE" w:bidi="ar-SA"/>
        </w:rPr>
        <w:t>liste électronique des notaires, candidats</w:t>
      </w:r>
      <w:r w:rsidR="004E0D99" w:rsidRPr="00F169CA">
        <w:rPr>
          <w:rFonts w:eastAsia="Calibri" w:cs="Arial"/>
          <w:lang w:val="fr-BE" w:bidi="ar-SA"/>
        </w:rPr>
        <w:t>-nota</w:t>
      </w:r>
      <w:r>
        <w:rPr>
          <w:rFonts w:eastAsia="Calibri" w:cs="Arial"/>
          <w:lang w:val="fr-BE" w:bidi="ar-SA"/>
        </w:rPr>
        <w:t>ires</w:t>
      </w:r>
      <w:r w:rsidR="004E0D99" w:rsidRPr="00F169CA">
        <w:rPr>
          <w:rFonts w:eastAsia="Calibri" w:cs="Arial"/>
          <w:lang w:val="fr-BE" w:bidi="ar-SA"/>
        </w:rPr>
        <w:t xml:space="preserve">, </w:t>
      </w:r>
      <w:r>
        <w:rPr>
          <w:rFonts w:eastAsia="Calibri" w:cs="Arial"/>
          <w:lang w:val="fr-BE" w:bidi="ar-SA"/>
        </w:rPr>
        <w:t>notaires titulaires</w:t>
      </w:r>
      <w:r w:rsidR="004E0D99" w:rsidRPr="00F169CA">
        <w:rPr>
          <w:rFonts w:eastAsia="Calibri" w:cs="Arial"/>
          <w:lang w:val="fr-BE" w:bidi="ar-SA"/>
        </w:rPr>
        <w:t xml:space="preserve">, </w:t>
      </w:r>
      <w:r>
        <w:rPr>
          <w:rFonts w:eastAsia="Calibri" w:cs="Arial"/>
          <w:lang w:val="fr-BE" w:bidi="ar-SA"/>
        </w:rPr>
        <w:t>notaires associés</w:t>
      </w:r>
      <w:r w:rsidR="001D200D" w:rsidRPr="00F169CA">
        <w:rPr>
          <w:rFonts w:eastAsia="Calibri" w:cs="Arial"/>
          <w:lang w:val="fr-BE" w:bidi="ar-SA"/>
        </w:rPr>
        <w:t>,</w:t>
      </w:r>
      <w:r w:rsidR="0084136E" w:rsidRPr="00F169CA">
        <w:rPr>
          <w:rFonts w:eastAsia="Calibri" w:cs="Arial"/>
          <w:lang w:val="fr-BE" w:bidi="ar-SA"/>
        </w:rPr>
        <w:t xml:space="preserve"> </w:t>
      </w:r>
      <w:r>
        <w:rPr>
          <w:rFonts w:eastAsia="Calibri" w:cs="Arial"/>
          <w:lang w:val="fr-BE" w:bidi="ar-SA"/>
        </w:rPr>
        <w:t>notaires adjoints et  suppléants</w:t>
      </w:r>
      <w:r w:rsidR="004E0D99" w:rsidRPr="00F169CA">
        <w:rPr>
          <w:rFonts w:eastAsia="Calibri" w:cs="Arial"/>
          <w:lang w:val="fr-BE" w:bidi="ar-SA"/>
        </w:rPr>
        <w:t>)</w:t>
      </w:r>
      <w:r>
        <w:rPr>
          <w:rFonts w:eastAsia="Calibri" w:cs="Arial"/>
          <w:lang w:val="fr-BE" w:bidi="ar-SA"/>
        </w:rPr>
        <w:t xml:space="preserve"> </w:t>
      </w:r>
      <w:r w:rsidR="00D503A9" w:rsidRPr="00F169CA">
        <w:rPr>
          <w:rFonts w:eastAsia="Calibri" w:cs="Arial"/>
          <w:lang w:val="fr-BE" w:bidi="ar-SA"/>
        </w:rPr>
        <w:t>;</w:t>
      </w:r>
    </w:p>
    <w:p w14:paraId="64E7E847" w14:textId="73772AEE" w:rsidR="00D503A9"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F169CA">
        <w:rPr>
          <w:rFonts w:eastAsia="Calibri" w:cs="Arial"/>
          <w:lang w:val="fr-BE" w:bidi="ar-SA"/>
        </w:rPr>
        <w:t>Traitement des données à caractèr</w:t>
      </w:r>
      <w:r>
        <w:rPr>
          <w:rFonts w:eastAsia="Calibri" w:cs="Arial"/>
          <w:lang w:val="fr-BE" w:bidi="ar-SA"/>
        </w:rPr>
        <w:t xml:space="preserve">e personnel </w:t>
      </w:r>
      <w:r w:rsidR="00FB6BA8">
        <w:rPr>
          <w:rFonts w:eastAsia="Calibri" w:cs="Arial"/>
          <w:lang w:val="fr-BE" w:bidi="ar-SA"/>
        </w:rPr>
        <w:t>par rapport à</w:t>
      </w:r>
      <w:r>
        <w:rPr>
          <w:rFonts w:eastAsia="Calibri" w:cs="Arial"/>
          <w:lang w:val="fr-BE" w:bidi="ar-SA"/>
        </w:rPr>
        <w:t xml:space="preserve"> la formation permanente </w:t>
      </w:r>
      <w:r w:rsidR="004259CC" w:rsidRPr="00F169CA">
        <w:rPr>
          <w:rFonts w:eastAsia="Calibri" w:cs="Arial"/>
          <w:lang w:val="fr-BE" w:bidi="ar-SA"/>
        </w:rPr>
        <w:t>;</w:t>
      </w:r>
    </w:p>
    <w:p w14:paraId="7A5533FD" w14:textId="12241DEB" w:rsidR="00AA135D"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F169CA">
        <w:rPr>
          <w:rFonts w:eastAsia="Calibri" w:cs="Arial"/>
          <w:lang w:val="fr-BE" w:bidi="ar-SA"/>
        </w:rPr>
        <w:t xml:space="preserve">Traitement des données à caractère personnel </w:t>
      </w:r>
      <w:r w:rsidR="00FB6BA8">
        <w:rPr>
          <w:rFonts w:eastAsia="Calibri" w:cs="Arial"/>
          <w:lang w:val="fr-BE" w:bidi="ar-SA"/>
        </w:rPr>
        <w:t>par rapport à</w:t>
      </w:r>
      <w:r w:rsidRPr="00F169CA">
        <w:rPr>
          <w:rFonts w:eastAsia="Calibri" w:cs="Arial"/>
          <w:lang w:val="fr-BE" w:bidi="ar-SA"/>
        </w:rPr>
        <w:t xml:space="preserve"> la transmsission de</w:t>
      </w:r>
      <w:r>
        <w:rPr>
          <w:rFonts w:eastAsia="Calibri" w:cs="Arial"/>
          <w:lang w:val="fr-BE" w:bidi="ar-SA"/>
        </w:rPr>
        <w:t xml:space="preserve"> données à caractère personnel à </w:t>
      </w:r>
      <w:r w:rsidR="004259CC" w:rsidRPr="00F169CA">
        <w:rPr>
          <w:rFonts w:eastAsia="Calibri" w:cs="Arial"/>
          <w:lang w:val="fr-BE" w:bidi="ar-SA"/>
        </w:rPr>
        <w:t xml:space="preserve">Statbel, </w:t>
      </w:r>
      <w:r>
        <w:rPr>
          <w:rFonts w:eastAsia="Calibri" w:cs="Arial"/>
          <w:lang w:val="fr-BE" w:bidi="ar-SA"/>
        </w:rPr>
        <w:t xml:space="preserve">l’Office belge de statistique </w:t>
      </w:r>
      <w:r w:rsidR="00AA135D" w:rsidRPr="00F169CA">
        <w:rPr>
          <w:rFonts w:eastAsia="Calibri" w:cs="Arial"/>
          <w:lang w:val="fr-BE" w:bidi="ar-SA"/>
        </w:rPr>
        <w:t>;</w:t>
      </w:r>
    </w:p>
    <w:p w14:paraId="33D10FF5" w14:textId="7E5A88F0" w:rsidR="00A65FDD"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F169CA">
        <w:rPr>
          <w:rFonts w:eastAsia="Calibri" w:cs="Arial"/>
          <w:lang w:val="fr-BE" w:bidi="ar-SA"/>
        </w:rPr>
        <w:t>Traitement des données à caractère person</w:t>
      </w:r>
      <w:r>
        <w:rPr>
          <w:rFonts w:eastAsia="Calibri" w:cs="Arial"/>
          <w:lang w:val="fr-BE" w:bidi="ar-SA"/>
        </w:rPr>
        <w:t xml:space="preserve">nel </w:t>
      </w:r>
      <w:r w:rsidR="00FB6BA8">
        <w:rPr>
          <w:rFonts w:eastAsia="Calibri" w:cs="Arial"/>
          <w:lang w:val="fr-BE" w:bidi="ar-SA"/>
        </w:rPr>
        <w:t>par rapport à</w:t>
      </w:r>
      <w:r>
        <w:rPr>
          <w:rFonts w:eastAsia="Calibri" w:cs="Arial"/>
          <w:lang w:val="fr-BE" w:bidi="ar-SA"/>
        </w:rPr>
        <w:t xml:space="preserve"> l’</w:t>
      </w:r>
      <w:r w:rsidR="00110902" w:rsidRPr="00F169CA">
        <w:rPr>
          <w:rFonts w:eastAsia="Calibri" w:cs="Arial"/>
          <w:lang w:val="fr-BE" w:bidi="ar-SA"/>
        </w:rPr>
        <w:t>o</w:t>
      </w:r>
      <w:r w:rsidR="00AA135D" w:rsidRPr="00F169CA">
        <w:rPr>
          <w:rFonts w:eastAsia="Calibri" w:cs="Arial"/>
          <w:lang w:val="fr-BE" w:bidi="ar-SA"/>
        </w:rPr>
        <w:t>rganisati</w:t>
      </w:r>
      <w:r>
        <w:rPr>
          <w:rFonts w:eastAsia="Calibri" w:cs="Arial"/>
          <w:lang w:val="fr-BE" w:bidi="ar-SA"/>
        </w:rPr>
        <w:t xml:space="preserve">on de réunions d’information </w:t>
      </w:r>
      <w:r w:rsidR="00ED7200" w:rsidRPr="00F169CA">
        <w:rPr>
          <w:rFonts w:eastAsia="Calibri" w:cs="Arial"/>
          <w:lang w:val="fr-BE" w:bidi="ar-SA"/>
        </w:rPr>
        <w:t>;</w:t>
      </w:r>
    </w:p>
    <w:p w14:paraId="12A0ED00" w14:textId="3C0FC819" w:rsidR="00587669" w:rsidRPr="00F169CA" w:rsidRDefault="00F169CA" w:rsidP="001A237D">
      <w:pPr>
        <w:pStyle w:val="ListParagraph"/>
        <w:widowControl w:val="0"/>
        <w:numPr>
          <w:ilvl w:val="0"/>
          <w:numId w:val="17"/>
        </w:numPr>
        <w:autoSpaceDE w:val="0"/>
        <w:autoSpaceDN w:val="0"/>
        <w:spacing w:after="160" w:line="259" w:lineRule="auto"/>
        <w:jc w:val="left"/>
        <w:rPr>
          <w:rFonts w:eastAsia="Calibri" w:cs="Arial"/>
          <w:lang w:val="fr-BE" w:bidi="ar-SA"/>
        </w:rPr>
      </w:pPr>
      <w:bookmarkStart w:id="0" w:name="_Hlk132894662"/>
      <w:r w:rsidRPr="00F169CA">
        <w:rPr>
          <w:rFonts w:eastAsia="Calibri" w:cs="Arial"/>
          <w:lang w:val="fr-BE" w:bidi="ar-SA"/>
        </w:rPr>
        <w:t xml:space="preserve">Traitement des données à caractère personnel </w:t>
      </w:r>
      <w:r w:rsidR="00FB6BA8">
        <w:rPr>
          <w:rFonts w:eastAsia="Calibri" w:cs="Arial"/>
          <w:lang w:val="fr-BE" w:bidi="ar-SA"/>
        </w:rPr>
        <w:t>par rapport au</w:t>
      </w:r>
      <w:r w:rsidRPr="00F169CA">
        <w:rPr>
          <w:rFonts w:eastAsia="Calibri" w:cs="Arial"/>
          <w:lang w:val="fr-BE" w:bidi="ar-SA"/>
        </w:rPr>
        <w:t xml:space="preserve"> contrôle de la prévention</w:t>
      </w:r>
      <w:r w:rsidR="00587669" w:rsidRPr="00F169CA">
        <w:rPr>
          <w:rFonts w:eastAsia="Calibri" w:cs="Arial"/>
          <w:lang w:val="fr-BE" w:bidi="ar-SA"/>
        </w:rPr>
        <w:t xml:space="preserve"> </w:t>
      </w:r>
      <w:r w:rsidRPr="00F169CA">
        <w:rPr>
          <w:rFonts w:eastAsia="Calibri" w:cs="Arial"/>
          <w:lang w:val="fr-BE" w:bidi="ar-SA"/>
        </w:rPr>
        <w:t>de</w:t>
      </w:r>
      <w:r>
        <w:rPr>
          <w:rFonts w:eastAsia="Calibri" w:cs="Arial"/>
          <w:lang w:val="fr-BE" w:bidi="ar-SA"/>
        </w:rPr>
        <w:t xml:space="preserve"> l’utilisation du système financier aux fins du blanchiment de capitaux, du financement du terrorisme, du financement de la prolifération des armes de destruction massive, des embargos financiers et</w:t>
      </w:r>
      <w:r w:rsidR="00422BEA">
        <w:rPr>
          <w:rFonts w:eastAsia="Calibri" w:cs="Arial"/>
          <w:lang w:val="fr-BE" w:bidi="ar-SA"/>
        </w:rPr>
        <w:t xml:space="preserve"> de la limitation de l’utilisation des espèces ;</w:t>
      </w:r>
    </w:p>
    <w:p w14:paraId="2EA641D0" w14:textId="67822263" w:rsidR="00EC2E42" w:rsidRPr="00422BEA" w:rsidRDefault="00422BEA" w:rsidP="001A237D">
      <w:pPr>
        <w:pStyle w:val="ListParagraph"/>
        <w:widowControl w:val="0"/>
        <w:numPr>
          <w:ilvl w:val="0"/>
          <w:numId w:val="17"/>
        </w:numPr>
        <w:autoSpaceDE w:val="0"/>
        <w:autoSpaceDN w:val="0"/>
        <w:spacing w:after="160" w:line="259" w:lineRule="auto"/>
        <w:jc w:val="left"/>
        <w:rPr>
          <w:rFonts w:eastAsia="Calibri" w:cs="Arial"/>
          <w:lang w:val="fr-BE" w:bidi="ar-SA"/>
        </w:rPr>
      </w:pPr>
      <w:r w:rsidRPr="00422BEA">
        <w:rPr>
          <w:rFonts w:eastAsia="Calibri" w:cs="Arial"/>
          <w:lang w:val="fr-BE" w:bidi="ar-SA"/>
        </w:rPr>
        <w:t xml:space="preserve">Traitement des données à caractère personnel </w:t>
      </w:r>
      <w:r w:rsidR="00FB6BA8">
        <w:rPr>
          <w:rFonts w:eastAsia="Calibri" w:cs="Arial"/>
          <w:lang w:val="fr-BE" w:bidi="ar-SA"/>
        </w:rPr>
        <w:t>par rapport à</w:t>
      </w:r>
      <w:r>
        <w:rPr>
          <w:rFonts w:eastAsia="Calibri" w:cs="Arial"/>
          <w:lang w:val="fr-BE" w:bidi="ar-SA"/>
        </w:rPr>
        <w:t xml:space="preserve"> la réception et le traitement des signalements dans le cadre de violations au droit de l’Union ou au droit national ;</w:t>
      </w:r>
    </w:p>
    <w:p w14:paraId="758A6E1A" w14:textId="72B37B64" w:rsidR="005964B5" w:rsidRPr="00422BEA" w:rsidRDefault="00422BEA" w:rsidP="005964B5">
      <w:pPr>
        <w:pStyle w:val="ListParagraph"/>
        <w:widowControl w:val="0"/>
        <w:numPr>
          <w:ilvl w:val="0"/>
          <w:numId w:val="17"/>
        </w:numPr>
        <w:autoSpaceDE w:val="0"/>
        <w:autoSpaceDN w:val="0"/>
        <w:spacing w:after="160" w:line="259" w:lineRule="auto"/>
        <w:jc w:val="left"/>
        <w:rPr>
          <w:rFonts w:eastAsia="Calibri" w:cs="Arial"/>
          <w:lang w:val="fr-BE" w:bidi="ar-SA"/>
        </w:rPr>
      </w:pPr>
      <w:bookmarkStart w:id="1" w:name="_Hlk146185104"/>
      <w:r w:rsidRPr="00422BEA">
        <w:rPr>
          <w:rFonts w:eastAsia="Calibri" w:cs="Arial"/>
          <w:lang w:val="fr-BE" w:bidi="ar-SA"/>
        </w:rPr>
        <w:t>Traitement des données à caractère personn</w:t>
      </w:r>
      <w:r>
        <w:rPr>
          <w:rFonts w:eastAsia="Calibri" w:cs="Arial"/>
          <w:lang w:val="fr-BE" w:bidi="ar-SA"/>
        </w:rPr>
        <w:t xml:space="preserve">el </w:t>
      </w:r>
      <w:r w:rsidR="00FB6BA8">
        <w:rPr>
          <w:rFonts w:eastAsia="Calibri" w:cs="Arial"/>
          <w:lang w:val="fr-BE" w:bidi="ar-SA"/>
        </w:rPr>
        <w:t>par rapport à</w:t>
      </w:r>
      <w:r>
        <w:rPr>
          <w:rFonts w:eastAsia="Calibri" w:cs="Arial"/>
          <w:lang w:val="fr-BE" w:bidi="ar-SA"/>
        </w:rPr>
        <w:t xml:space="preserve"> l’</w:t>
      </w:r>
      <w:r w:rsidR="005964B5" w:rsidRPr="00422BEA">
        <w:rPr>
          <w:rFonts w:eastAsia="Calibri" w:cs="Arial"/>
          <w:lang w:val="fr-BE" w:bidi="ar-SA"/>
        </w:rPr>
        <w:t>auditorat.</w:t>
      </w:r>
    </w:p>
    <w:bookmarkEnd w:id="1"/>
    <w:p w14:paraId="340CF2B0" w14:textId="6C60AA30" w:rsidR="005964B5" w:rsidRPr="00422BEA" w:rsidRDefault="00450583" w:rsidP="00450583">
      <w:pPr>
        <w:spacing w:after="200"/>
        <w:rPr>
          <w:rFonts w:eastAsia="Calibri" w:cs="Arial"/>
          <w:color w:val="FF0000"/>
          <w:lang w:val="fr-BE" w:bidi="ar-SA"/>
        </w:rPr>
      </w:pPr>
      <w:r w:rsidRPr="00422BEA">
        <w:rPr>
          <w:rFonts w:eastAsia="Calibri" w:cs="Arial"/>
          <w:color w:val="FF0000"/>
          <w:lang w:val="fr-BE" w:bidi="ar-SA"/>
        </w:rPr>
        <w:br w:type="page"/>
      </w:r>
    </w:p>
    <w:bookmarkEnd w:id="0"/>
    <w:p w14:paraId="765E0557" w14:textId="77777777" w:rsidR="00A65FDD" w:rsidRPr="00422BEA" w:rsidRDefault="00A65FDD" w:rsidP="00323C13">
      <w:pPr>
        <w:spacing w:after="160" w:line="259" w:lineRule="auto"/>
        <w:jc w:val="left"/>
        <w:rPr>
          <w:rFonts w:eastAsia="Calibri" w:cs="Arial"/>
          <w:lang w:val="fr-BE" w:bidi="ar-SA"/>
        </w:rPr>
      </w:pPr>
    </w:p>
    <w:p w14:paraId="0FFFC48F" w14:textId="0798AE8F" w:rsidR="00A65FDD" w:rsidRPr="00A65FDD" w:rsidRDefault="00422BEA" w:rsidP="00805567">
      <w:pPr>
        <w:widowControl w:val="0"/>
        <w:numPr>
          <w:ilvl w:val="0"/>
          <w:numId w:val="10"/>
        </w:numPr>
        <w:autoSpaceDE w:val="0"/>
        <w:autoSpaceDN w:val="0"/>
        <w:spacing w:after="160" w:line="259" w:lineRule="auto"/>
        <w:ind w:left="0"/>
        <w:contextualSpacing/>
        <w:jc w:val="left"/>
        <w:rPr>
          <w:rFonts w:eastAsia="Calibri" w:cs="Arial"/>
          <w:b/>
          <w:sz w:val="28"/>
          <w:szCs w:val="28"/>
          <w:u w:val="single"/>
          <w:lang w:val="nl-BE" w:bidi="ar-SA"/>
        </w:rPr>
      </w:pPr>
      <w:r>
        <w:rPr>
          <w:rFonts w:eastAsia="Calibri" w:cs="Arial"/>
          <w:b/>
          <w:sz w:val="28"/>
          <w:szCs w:val="28"/>
          <w:u w:val="single"/>
          <w:lang w:val="nl-BE" w:bidi="ar-SA"/>
        </w:rPr>
        <w:t>Informations spécifiques par traitement</w:t>
      </w:r>
    </w:p>
    <w:p w14:paraId="62244F6E" w14:textId="44B95F67" w:rsidR="00A65FDD" w:rsidRPr="00422BEA" w:rsidRDefault="00A65FDD" w:rsidP="00323C13">
      <w:pPr>
        <w:spacing w:after="160" w:line="259" w:lineRule="auto"/>
        <w:jc w:val="left"/>
        <w:rPr>
          <w:rFonts w:eastAsia="Calibri" w:cs="Arial"/>
          <w:b/>
          <w:lang w:val="fr-BE" w:bidi="ar-SA"/>
        </w:rPr>
      </w:pPr>
      <w:r w:rsidRPr="00422BEA">
        <w:rPr>
          <w:rFonts w:eastAsia="Calibri" w:cs="Arial"/>
          <w:b/>
          <w:lang w:val="fr-BE" w:bidi="ar-SA"/>
        </w:rPr>
        <w:t>2.1.</w:t>
      </w:r>
      <w:r w:rsidRPr="00422BEA">
        <w:rPr>
          <w:rFonts w:eastAsia="Calibri" w:cs="Arial"/>
          <w:b/>
          <w:lang w:val="fr-BE" w:bidi="ar-SA"/>
        </w:rPr>
        <w:tab/>
      </w:r>
      <w:r w:rsidR="00422BEA" w:rsidRPr="00422BEA">
        <w:rPr>
          <w:rFonts w:eastAsia="Calibri" w:cs="Arial"/>
          <w:b/>
          <w:lang w:val="fr-BE" w:bidi="ar-SA"/>
        </w:rPr>
        <w:t>Traitement des données à c</w:t>
      </w:r>
      <w:r w:rsidR="00422BEA">
        <w:rPr>
          <w:rFonts w:eastAsia="Calibri" w:cs="Arial"/>
          <w:b/>
          <w:lang w:val="fr-BE" w:bidi="ar-SA"/>
        </w:rPr>
        <w:t xml:space="preserve">aractère personnel </w:t>
      </w:r>
      <w:r w:rsidR="00EF537D">
        <w:rPr>
          <w:rFonts w:eastAsia="Calibri" w:cs="Arial"/>
          <w:b/>
          <w:lang w:val="fr-BE" w:bidi="ar-SA"/>
        </w:rPr>
        <w:t>par rapport au</w:t>
      </w:r>
      <w:r w:rsidR="00422BEA">
        <w:rPr>
          <w:rFonts w:eastAsia="Calibri" w:cs="Arial"/>
          <w:b/>
          <w:lang w:val="fr-BE" w:bidi="ar-SA"/>
        </w:rPr>
        <w:t xml:space="preserve"> stage </w:t>
      </w:r>
    </w:p>
    <w:p w14:paraId="2AF00737" w14:textId="062D1264" w:rsidR="006B3F72" w:rsidRPr="00422BEA" w:rsidRDefault="006B3F72" w:rsidP="006B3F72">
      <w:pPr>
        <w:spacing w:after="160" w:line="259" w:lineRule="auto"/>
        <w:jc w:val="left"/>
        <w:rPr>
          <w:rFonts w:eastAsia="Calibri" w:cs="Arial"/>
          <w:lang w:val="fr-BE" w:bidi="ar-SA"/>
        </w:rPr>
      </w:pPr>
      <w:r w:rsidRPr="00422BEA">
        <w:rPr>
          <w:rFonts w:eastAsia="Calibri" w:cs="Arial"/>
          <w:lang w:val="fr-BE" w:bidi="ar-SA"/>
        </w:rPr>
        <w:t xml:space="preserve">2.1.1 </w:t>
      </w:r>
      <w:r w:rsidR="00422BEA" w:rsidRPr="00422BEA">
        <w:rPr>
          <w:rFonts w:eastAsia="Calibri" w:cs="Arial"/>
          <w:lang w:val="fr-BE" w:bidi="ar-SA"/>
        </w:rPr>
        <w:t>Données à caractère personnel traitées et fin</w:t>
      </w:r>
      <w:r w:rsidR="00422BEA">
        <w:rPr>
          <w:rFonts w:eastAsia="Calibri" w:cs="Arial"/>
          <w:lang w:val="fr-BE" w:bidi="ar-SA"/>
        </w:rPr>
        <w:t>alité</w:t>
      </w:r>
      <w:r w:rsidRPr="00422BEA">
        <w:rPr>
          <w:rFonts w:eastAsia="Calibri" w:cs="Arial"/>
          <w:lang w:val="fr-BE" w:bidi="ar-SA"/>
        </w:rPr>
        <w:t xml:space="preserve"> </w:t>
      </w:r>
    </w:p>
    <w:p w14:paraId="55519E79" w14:textId="768D9279" w:rsidR="006B3F72" w:rsidRPr="00422BEA" w:rsidRDefault="00422BEA" w:rsidP="006B3F72">
      <w:pPr>
        <w:spacing w:after="160" w:line="259" w:lineRule="auto"/>
        <w:jc w:val="left"/>
        <w:rPr>
          <w:rFonts w:eastAsia="Calibri" w:cs="Arial"/>
          <w:lang w:val="fr-BE" w:bidi="ar-SA"/>
        </w:rPr>
      </w:pPr>
      <w:r w:rsidRPr="00422BEA">
        <w:rPr>
          <w:rFonts w:eastAsia="Calibri" w:cs="Arial"/>
          <w:lang w:val="fr-BE" w:bidi="ar-SA"/>
        </w:rPr>
        <w:t>Les données à caractère personn</w:t>
      </w:r>
      <w:r>
        <w:rPr>
          <w:rFonts w:eastAsia="Calibri" w:cs="Arial"/>
          <w:lang w:val="fr-BE" w:bidi="ar-SA"/>
        </w:rPr>
        <w:t xml:space="preserve">el suivantes du </w:t>
      </w:r>
      <w:r w:rsidR="006B3F72" w:rsidRPr="00422BEA">
        <w:rPr>
          <w:rFonts w:eastAsia="Calibri" w:cs="Arial"/>
          <w:b/>
          <w:lang w:val="fr-BE" w:bidi="ar-SA"/>
        </w:rPr>
        <w:t>stagiair</w:t>
      </w:r>
      <w:r>
        <w:rPr>
          <w:rFonts w:eastAsia="Calibri" w:cs="Arial"/>
          <w:b/>
          <w:lang w:val="fr-BE" w:bidi="ar-SA"/>
        </w:rPr>
        <w:t>e</w:t>
      </w:r>
      <w:r w:rsidR="006B3F72" w:rsidRPr="00422BEA">
        <w:rPr>
          <w:rFonts w:eastAsia="Calibri" w:cs="Arial"/>
          <w:lang w:val="fr-BE" w:bidi="ar-SA"/>
        </w:rPr>
        <w:t xml:space="preserve"> </w:t>
      </w:r>
      <w:r>
        <w:rPr>
          <w:rFonts w:eastAsia="Calibri" w:cs="Arial"/>
          <w:lang w:val="fr-BE" w:bidi="ar-SA"/>
        </w:rPr>
        <w:t xml:space="preserve">sont traitées </w:t>
      </w:r>
      <w:r w:rsidR="006B3F72" w:rsidRPr="00422BEA">
        <w:rPr>
          <w:rFonts w:eastAsia="Calibri" w:cs="Arial"/>
          <w:lang w:val="fr-BE" w:bidi="ar-SA"/>
        </w:rPr>
        <w:t xml:space="preserve">: </w:t>
      </w:r>
    </w:p>
    <w:p w14:paraId="37396B76" w14:textId="31B33B2D" w:rsidR="006B3F72" w:rsidRPr="000F7C6B" w:rsidRDefault="00FB6BA8" w:rsidP="006B3F72">
      <w:pPr>
        <w:spacing w:after="160" w:line="259" w:lineRule="auto"/>
        <w:jc w:val="left"/>
        <w:rPr>
          <w:rFonts w:eastAsia="Calibri" w:cs="Arial"/>
          <w:lang w:val="fr-BE" w:bidi="ar-SA"/>
        </w:rPr>
      </w:pPr>
      <w:r w:rsidRPr="000F7C6B">
        <w:rPr>
          <w:rFonts w:eastAsia="Calibri" w:cs="Arial"/>
          <w:lang w:val="fr-BE" w:bidi="ar-SA"/>
        </w:rPr>
        <w:t>N</w:t>
      </w:r>
      <w:r w:rsidR="00422BEA" w:rsidRPr="000F7C6B">
        <w:rPr>
          <w:rFonts w:eastAsia="Calibri" w:cs="Arial"/>
          <w:lang w:val="fr-BE" w:bidi="ar-SA"/>
        </w:rPr>
        <w:t>om</w:t>
      </w:r>
      <w:r>
        <w:rPr>
          <w:rFonts w:eastAsia="Calibri" w:cs="Arial"/>
          <w:lang w:val="fr-BE" w:bidi="ar-SA"/>
        </w:rPr>
        <w:t xml:space="preserve"> et  prénom</w:t>
      </w:r>
      <w:r w:rsidR="006B3F72" w:rsidRPr="000F7C6B">
        <w:rPr>
          <w:rFonts w:eastAsia="Calibri" w:cs="Arial"/>
          <w:lang w:val="fr-BE" w:bidi="ar-SA"/>
        </w:rPr>
        <w:t xml:space="preserve">, </w:t>
      </w:r>
      <w:r w:rsidR="00D54A96">
        <w:rPr>
          <w:rFonts w:eastAsia="Calibri" w:cs="Arial"/>
          <w:lang w:val="fr-BE" w:bidi="ar-SA"/>
        </w:rPr>
        <w:t>sexe</w:t>
      </w:r>
      <w:r w:rsidR="006B3F72" w:rsidRPr="000F7C6B">
        <w:rPr>
          <w:rFonts w:eastAsia="Calibri" w:cs="Arial"/>
          <w:lang w:val="fr-BE" w:bidi="ar-SA"/>
        </w:rPr>
        <w:t xml:space="preserve">, </w:t>
      </w:r>
      <w:r w:rsidR="000F7C6B" w:rsidRPr="000F7C6B">
        <w:rPr>
          <w:rFonts w:eastAsia="Calibri" w:cs="Arial"/>
          <w:lang w:val="fr-BE" w:bidi="ar-SA"/>
        </w:rPr>
        <w:t>date de naissance</w:t>
      </w:r>
      <w:r w:rsidR="006B3F72" w:rsidRPr="000F7C6B">
        <w:rPr>
          <w:rFonts w:eastAsia="Calibri" w:cs="Arial"/>
          <w:lang w:val="fr-BE" w:bidi="ar-SA"/>
        </w:rPr>
        <w:t xml:space="preserve">, </w:t>
      </w:r>
      <w:r w:rsidR="000F7C6B" w:rsidRPr="000F7C6B">
        <w:rPr>
          <w:rFonts w:eastAsia="Calibri" w:cs="Arial"/>
          <w:lang w:val="fr-BE" w:bidi="ar-SA"/>
        </w:rPr>
        <w:t>lieu de naissance</w:t>
      </w:r>
      <w:r w:rsidR="006B3F72" w:rsidRPr="000F7C6B">
        <w:rPr>
          <w:rFonts w:eastAsia="Calibri" w:cs="Arial"/>
          <w:lang w:val="fr-BE" w:bidi="ar-SA"/>
        </w:rPr>
        <w:t xml:space="preserve">, </w:t>
      </w:r>
      <w:r w:rsidR="000F7C6B" w:rsidRPr="000F7C6B">
        <w:rPr>
          <w:rFonts w:eastAsia="Calibri" w:cs="Arial"/>
          <w:lang w:val="fr-BE" w:bidi="ar-SA"/>
        </w:rPr>
        <w:t>copie de la carte d’identité</w:t>
      </w:r>
      <w:r w:rsidR="006B3F72" w:rsidRPr="000F7C6B">
        <w:rPr>
          <w:rFonts w:eastAsia="Calibri" w:cs="Arial"/>
          <w:lang w:val="fr-BE" w:bidi="ar-SA"/>
        </w:rPr>
        <w:t xml:space="preserve">, </w:t>
      </w:r>
      <w:r w:rsidR="000F7C6B" w:rsidRPr="00FB6BA8">
        <w:rPr>
          <w:rFonts w:eastAsia="Calibri" w:cs="Arial"/>
          <w:lang w:val="fr-BE" w:bidi="ar-SA"/>
        </w:rPr>
        <w:t>préférence linguistique</w:t>
      </w:r>
      <w:r w:rsidR="006B3F72" w:rsidRPr="000F7C6B">
        <w:rPr>
          <w:rFonts w:eastAsia="Calibri" w:cs="Arial"/>
          <w:lang w:val="fr-BE" w:bidi="ar-SA"/>
        </w:rPr>
        <w:t xml:space="preserve">, </w:t>
      </w:r>
      <w:r w:rsidR="000F7C6B">
        <w:rPr>
          <w:rFonts w:eastAsia="Calibri" w:cs="Arial"/>
          <w:lang w:val="fr-BE" w:bidi="ar-SA"/>
        </w:rPr>
        <w:t>données de contact</w:t>
      </w:r>
      <w:r w:rsidR="006B3F72" w:rsidRPr="000F7C6B">
        <w:rPr>
          <w:rFonts w:eastAsia="Calibri" w:cs="Arial"/>
          <w:lang w:val="fr-BE" w:bidi="ar-SA"/>
        </w:rPr>
        <w:t xml:space="preserve">, </w:t>
      </w:r>
      <w:r w:rsidR="000F7C6B">
        <w:rPr>
          <w:rFonts w:eastAsia="Calibri" w:cs="Arial"/>
          <w:lang w:val="fr-BE" w:bidi="ar-SA"/>
        </w:rPr>
        <w:t>à savoir</w:t>
      </w:r>
      <w:r w:rsidR="006B3F72" w:rsidRPr="000F7C6B">
        <w:rPr>
          <w:rFonts w:eastAsia="Calibri" w:cs="Arial"/>
          <w:lang w:val="fr-BE" w:bidi="ar-SA"/>
        </w:rPr>
        <w:t>: adres</w:t>
      </w:r>
      <w:r w:rsidR="000F7C6B">
        <w:rPr>
          <w:rFonts w:eastAsia="Calibri" w:cs="Arial"/>
          <w:lang w:val="fr-BE" w:bidi="ar-SA"/>
        </w:rPr>
        <w:t>se</w:t>
      </w:r>
      <w:r w:rsidR="006B3F72" w:rsidRPr="000F7C6B">
        <w:rPr>
          <w:rFonts w:eastAsia="Calibri" w:cs="Arial"/>
          <w:lang w:val="fr-BE" w:bidi="ar-SA"/>
        </w:rPr>
        <w:t xml:space="preserve">, e-mail, </w:t>
      </w:r>
      <w:r w:rsidR="000F7C6B">
        <w:rPr>
          <w:rFonts w:eastAsia="Calibri" w:cs="Arial"/>
          <w:lang w:val="fr-BE" w:bidi="ar-SA"/>
        </w:rPr>
        <w:t>numéro de téléphone</w:t>
      </w:r>
      <w:r w:rsidR="006B3F72" w:rsidRPr="000F7C6B">
        <w:rPr>
          <w:rFonts w:eastAsia="Calibri" w:cs="Arial"/>
          <w:lang w:val="fr-BE" w:bidi="ar-SA"/>
        </w:rPr>
        <w:t xml:space="preserve">, </w:t>
      </w:r>
      <w:r w:rsidR="000F7C6B">
        <w:rPr>
          <w:rFonts w:eastAsia="Calibri" w:cs="Arial"/>
          <w:lang w:val="fr-BE" w:bidi="ar-SA"/>
        </w:rPr>
        <w:t xml:space="preserve">mais également le diplôme </w:t>
      </w:r>
      <w:r w:rsidR="006B3F72" w:rsidRPr="000F7C6B">
        <w:rPr>
          <w:rFonts w:eastAsia="Calibri" w:cs="Arial"/>
          <w:lang w:val="fr-BE" w:bidi="ar-SA"/>
        </w:rPr>
        <w:t>: dat</w:t>
      </w:r>
      <w:r w:rsidR="000F7C6B">
        <w:rPr>
          <w:rFonts w:eastAsia="Calibri" w:cs="Arial"/>
          <w:lang w:val="fr-BE" w:bidi="ar-SA"/>
        </w:rPr>
        <w:t>e</w:t>
      </w:r>
      <w:r w:rsidR="006B3F72" w:rsidRPr="000F7C6B">
        <w:rPr>
          <w:rFonts w:eastAsia="Calibri" w:cs="Arial"/>
          <w:lang w:val="fr-BE" w:bidi="ar-SA"/>
        </w:rPr>
        <w:t>, tit</w:t>
      </w:r>
      <w:r w:rsidR="000F7C6B">
        <w:rPr>
          <w:rFonts w:eastAsia="Calibri" w:cs="Arial"/>
          <w:lang w:val="fr-BE" w:bidi="ar-SA"/>
        </w:rPr>
        <w:t>re</w:t>
      </w:r>
      <w:r w:rsidR="006B3F72" w:rsidRPr="000F7C6B">
        <w:rPr>
          <w:rFonts w:eastAsia="Calibri" w:cs="Arial"/>
          <w:lang w:val="fr-BE" w:bidi="ar-SA"/>
        </w:rPr>
        <w:t>, grad</w:t>
      </w:r>
      <w:r w:rsidR="000F7C6B">
        <w:rPr>
          <w:rFonts w:eastAsia="Calibri" w:cs="Arial"/>
          <w:lang w:val="fr-BE" w:bidi="ar-SA"/>
        </w:rPr>
        <w:t>e</w:t>
      </w:r>
      <w:r w:rsidR="006B3F72" w:rsidRPr="000F7C6B">
        <w:rPr>
          <w:rFonts w:eastAsia="Calibri" w:cs="Arial"/>
          <w:lang w:val="fr-BE" w:bidi="ar-SA"/>
        </w:rPr>
        <w:t>, universit</w:t>
      </w:r>
      <w:r w:rsidR="000F7C6B">
        <w:rPr>
          <w:rFonts w:eastAsia="Calibri" w:cs="Arial"/>
          <w:lang w:val="fr-BE" w:bidi="ar-SA"/>
        </w:rPr>
        <w:t>é</w:t>
      </w:r>
      <w:r w:rsidR="006B3F72" w:rsidRPr="000F7C6B">
        <w:rPr>
          <w:rFonts w:eastAsia="Calibri" w:cs="Arial"/>
          <w:lang w:val="fr-BE" w:bidi="ar-SA"/>
        </w:rPr>
        <w:t xml:space="preserve">, </w:t>
      </w:r>
      <w:r w:rsidR="000F7C6B">
        <w:rPr>
          <w:rFonts w:eastAsia="Calibri" w:cs="Arial"/>
          <w:lang w:val="fr-BE" w:bidi="ar-SA"/>
        </w:rPr>
        <w:t>langue</w:t>
      </w:r>
      <w:r w:rsidR="006B3F72" w:rsidRPr="000F7C6B">
        <w:rPr>
          <w:rFonts w:eastAsia="Calibri" w:cs="Arial"/>
          <w:lang w:val="fr-BE" w:bidi="ar-SA"/>
        </w:rPr>
        <w:t xml:space="preserve"> (arti</w:t>
      </w:r>
      <w:r w:rsidR="000F7C6B">
        <w:rPr>
          <w:rFonts w:eastAsia="Calibri" w:cs="Arial"/>
          <w:lang w:val="fr-BE" w:bidi="ar-SA"/>
        </w:rPr>
        <w:t>cle</w:t>
      </w:r>
      <w:r w:rsidR="006B3F72" w:rsidRPr="000F7C6B">
        <w:rPr>
          <w:rFonts w:eastAsia="Calibri" w:cs="Arial"/>
          <w:lang w:val="fr-BE" w:bidi="ar-SA"/>
        </w:rPr>
        <w:t xml:space="preserve"> 4 </w:t>
      </w:r>
      <w:r w:rsidR="000F7C6B">
        <w:rPr>
          <w:rFonts w:eastAsia="Calibri" w:cs="Arial"/>
          <w:lang w:val="fr-BE" w:bidi="ar-SA"/>
        </w:rPr>
        <w:t>Règlement de stage</w:t>
      </w:r>
      <w:r w:rsidR="006B3F72" w:rsidRPr="000F7C6B">
        <w:rPr>
          <w:rFonts w:eastAsia="Calibri" w:cs="Arial"/>
          <w:lang w:val="fr-BE" w:bidi="ar-SA"/>
        </w:rPr>
        <w:t xml:space="preserve">), </w:t>
      </w:r>
      <w:r w:rsidR="000F7C6B">
        <w:rPr>
          <w:rFonts w:eastAsia="Calibri" w:cs="Arial"/>
          <w:lang w:val="fr-BE" w:bidi="ar-SA"/>
        </w:rPr>
        <w:t>ainsi que le certificat de stage et une copie du contrat de stage</w:t>
      </w:r>
      <w:r w:rsidR="006B3F72" w:rsidRPr="000F7C6B">
        <w:rPr>
          <w:rFonts w:eastAsia="Calibri" w:cs="Arial"/>
          <w:lang w:val="fr-BE" w:bidi="ar-SA"/>
        </w:rPr>
        <w:t>.</w:t>
      </w:r>
    </w:p>
    <w:p w14:paraId="6A3E454E" w14:textId="38777FD8" w:rsidR="000F7C6B" w:rsidRPr="000F7C6B" w:rsidRDefault="000F7C6B" w:rsidP="006B3F72">
      <w:pPr>
        <w:spacing w:after="160" w:line="259" w:lineRule="auto"/>
        <w:jc w:val="left"/>
        <w:rPr>
          <w:rFonts w:eastAsia="Calibri" w:cs="Arial"/>
          <w:lang w:val="fr-BE" w:bidi="ar-SA"/>
        </w:rPr>
      </w:pPr>
      <w:r w:rsidRPr="000F7C6B">
        <w:rPr>
          <w:rFonts w:eastAsia="Calibri" w:cs="Arial"/>
          <w:lang w:val="fr-BE" w:bidi="ar-SA"/>
        </w:rPr>
        <w:t xml:space="preserve">Ces données à caractère </w:t>
      </w:r>
      <w:r>
        <w:rPr>
          <w:rFonts w:eastAsia="Calibri" w:cs="Arial"/>
          <w:lang w:val="fr-BE" w:bidi="ar-SA"/>
        </w:rPr>
        <w:t>personnel ont pour but d’identif</w:t>
      </w:r>
      <w:r w:rsidR="00FB6BA8">
        <w:rPr>
          <w:rFonts w:eastAsia="Calibri" w:cs="Arial"/>
          <w:lang w:val="fr-BE" w:bidi="ar-SA"/>
        </w:rPr>
        <w:t>i</w:t>
      </w:r>
      <w:r>
        <w:rPr>
          <w:rFonts w:eastAsia="Calibri" w:cs="Arial"/>
          <w:lang w:val="fr-BE" w:bidi="ar-SA"/>
        </w:rPr>
        <w:t>er de manière univoque le stagiaire, de communiquer avec le stagiaire ainsi que de légitimer le stage, d</w:t>
      </w:r>
      <w:r w:rsidR="00FB6BA8">
        <w:rPr>
          <w:rFonts w:eastAsia="Calibri" w:cs="Arial"/>
          <w:lang w:val="fr-BE" w:bidi="ar-SA"/>
        </w:rPr>
        <w:t xml:space="preserve">e suivre l’évolution </w:t>
      </w:r>
      <w:r>
        <w:rPr>
          <w:rFonts w:eastAsia="Calibri" w:cs="Arial"/>
          <w:lang w:val="fr-BE" w:bidi="ar-SA"/>
        </w:rPr>
        <w:t xml:space="preserve">d’un </w:t>
      </w:r>
      <w:r w:rsidR="00F77199">
        <w:rPr>
          <w:rFonts w:eastAsia="Calibri" w:cs="Arial"/>
          <w:lang w:val="fr-BE" w:bidi="ar-SA"/>
        </w:rPr>
        <w:t xml:space="preserve">dossier de </w:t>
      </w:r>
      <w:r>
        <w:rPr>
          <w:rFonts w:eastAsia="Calibri" w:cs="Arial"/>
          <w:lang w:val="fr-BE" w:bidi="ar-SA"/>
        </w:rPr>
        <w:t>stage, d’informer les commissions de stage concernées et enfin de délivrer un certificat attestant l’accomplissement du stage (article 14 des Règles générales relatives à la prestation du stage).</w:t>
      </w:r>
    </w:p>
    <w:p w14:paraId="0765354E" w14:textId="032AAF37" w:rsidR="00F77199"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Les données à caractère p</w:t>
      </w:r>
      <w:r>
        <w:rPr>
          <w:rFonts w:eastAsia="Calibri" w:cs="Arial"/>
          <w:lang w:val="fr-BE" w:bidi="ar-SA"/>
        </w:rPr>
        <w:t xml:space="preserve">ersonnel suivantes du </w:t>
      </w:r>
      <w:r w:rsidRPr="00F77199">
        <w:rPr>
          <w:rFonts w:eastAsia="Calibri" w:cs="Arial"/>
          <w:b/>
          <w:bCs/>
          <w:lang w:val="fr-BE" w:bidi="ar-SA"/>
        </w:rPr>
        <w:t>maître de stage</w:t>
      </w:r>
      <w:r>
        <w:rPr>
          <w:rFonts w:eastAsia="Calibri" w:cs="Arial"/>
          <w:lang w:val="fr-BE" w:bidi="ar-SA"/>
        </w:rPr>
        <w:t xml:space="preserve"> sont traitées : </w:t>
      </w:r>
    </w:p>
    <w:p w14:paraId="134BEEBF" w14:textId="037681D4" w:rsidR="006B3F72"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Nom, prénom et données de contact</w:t>
      </w:r>
      <w:r w:rsidR="006B3F72" w:rsidRPr="00F77199">
        <w:rPr>
          <w:rFonts w:eastAsia="Calibri" w:cs="Arial"/>
          <w:lang w:val="fr-BE" w:bidi="ar-SA"/>
        </w:rPr>
        <w:t>.</w:t>
      </w:r>
    </w:p>
    <w:p w14:paraId="68103B09" w14:textId="5CB71C8B" w:rsidR="00F77199"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Ceci a pour but le suivi d</w:t>
      </w:r>
      <w:r w:rsidR="00AB0F04">
        <w:rPr>
          <w:rFonts w:eastAsia="Calibri" w:cs="Arial"/>
          <w:lang w:val="fr-BE" w:bidi="ar-SA"/>
        </w:rPr>
        <w:t>e l’évolution</w:t>
      </w:r>
      <w:r w:rsidRPr="00F77199">
        <w:rPr>
          <w:rFonts w:eastAsia="Calibri" w:cs="Arial"/>
          <w:lang w:val="fr-BE" w:bidi="ar-SA"/>
        </w:rPr>
        <w:t xml:space="preserve"> d’un</w:t>
      </w:r>
      <w:r>
        <w:rPr>
          <w:rFonts w:eastAsia="Calibri" w:cs="Arial"/>
          <w:lang w:val="fr-BE" w:bidi="ar-SA"/>
        </w:rPr>
        <w:t xml:space="preserve"> dossier de stage et la gestion des périodes de stage pour garantir l’accomplissement réglementaire d’un stage notarial, et pour vérifier si le maître de stage répond aux conditions légales.</w:t>
      </w:r>
    </w:p>
    <w:p w14:paraId="53E1C880" w14:textId="1C6D9638" w:rsidR="00A65FDD" w:rsidRPr="00F77199" w:rsidRDefault="00A65FDD" w:rsidP="00323C13">
      <w:pPr>
        <w:spacing w:after="160" w:line="259" w:lineRule="auto"/>
        <w:jc w:val="left"/>
        <w:rPr>
          <w:rFonts w:eastAsia="Calibri" w:cs="Arial"/>
          <w:lang w:val="fr-BE" w:bidi="ar-SA"/>
        </w:rPr>
      </w:pPr>
      <w:r w:rsidRPr="006A1C8B">
        <w:rPr>
          <w:rFonts w:eastAsia="Calibri" w:cs="Arial"/>
          <w:lang w:val="fr-BE" w:bidi="ar-SA"/>
        </w:rPr>
        <w:t xml:space="preserve">2.1.2. </w:t>
      </w:r>
      <w:r w:rsidR="00F77199" w:rsidRPr="00F77199">
        <w:rPr>
          <w:rFonts w:eastAsia="Calibri" w:cs="Arial"/>
          <w:lang w:val="fr-BE" w:bidi="ar-SA"/>
        </w:rPr>
        <w:t xml:space="preserve">Licéité du traitement </w:t>
      </w:r>
    </w:p>
    <w:p w14:paraId="37338906" w14:textId="4AB858F9" w:rsidR="00F77199"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Ce t</w:t>
      </w:r>
      <w:r>
        <w:rPr>
          <w:rFonts w:eastAsia="Calibri" w:cs="Arial"/>
          <w:lang w:val="fr-BE" w:bidi="ar-SA"/>
        </w:rPr>
        <w:t>raitement est licite conformément à l’article 6.1.c) du RGPD. Le traitement est en effet nécessaire au respect d’une obligation légale à laquelle le responsable du traitement est soumis.</w:t>
      </w:r>
    </w:p>
    <w:p w14:paraId="1898EDAD" w14:textId="550E37CC" w:rsidR="006B3F72"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 xml:space="preserve">Ces obligations légales </w:t>
      </w:r>
      <w:r w:rsidR="00AB0F04">
        <w:rPr>
          <w:rFonts w:eastAsia="Calibri" w:cs="Arial"/>
          <w:lang w:val="fr-BE" w:bidi="ar-SA"/>
        </w:rPr>
        <w:t>sont définies</w:t>
      </w:r>
      <w:r w:rsidRPr="00F77199">
        <w:rPr>
          <w:rFonts w:eastAsia="Calibri" w:cs="Arial"/>
          <w:lang w:val="fr-BE" w:bidi="ar-SA"/>
        </w:rPr>
        <w:t xml:space="preserve"> a</w:t>
      </w:r>
      <w:r>
        <w:rPr>
          <w:rFonts w:eastAsia="Calibri" w:cs="Arial"/>
          <w:lang w:val="fr-BE" w:bidi="ar-SA"/>
        </w:rPr>
        <w:t>ux articles 36 et 37 de la loi contenant organisation du notariat et dans les règlements de stage.</w:t>
      </w:r>
    </w:p>
    <w:p w14:paraId="7E4CFB0C" w14:textId="6CBC4F51" w:rsidR="00A65FDD" w:rsidRPr="00F77199" w:rsidRDefault="00A65FDD" w:rsidP="00323C13">
      <w:pPr>
        <w:spacing w:after="160" w:line="259" w:lineRule="auto"/>
        <w:jc w:val="left"/>
        <w:rPr>
          <w:rFonts w:eastAsia="Calibri" w:cs="Arial"/>
          <w:lang w:val="fr-BE" w:bidi="ar-SA"/>
        </w:rPr>
      </w:pPr>
      <w:r w:rsidRPr="00F77199">
        <w:rPr>
          <w:rFonts w:eastAsia="Calibri" w:cs="Arial"/>
          <w:lang w:val="fr-BE" w:bidi="ar-SA"/>
        </w:rPr>
        <w:t xml:space="preserve">2.1.3. </w:t>
      </w:r>
      <w:r w:rsidR="00F77199" w:rsidRPr="00F77199">
        <w:rPr>
          <w:rFonts w:eastAsia="Calibri" w:cs="Arial"/>
          <w:lang w:val="fr-BE" w:bidi="ar-SA"/>
        </w:rPr>
        <w:t>Les sources</w:t>
      </w:r>
    </w:p>
    <w:p w14:paraId="4D718B72" w14:textId="3CC4E4FF" w:rsidR="006B3F72"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 xml:space="preserve">Les données sont </w:t>
      </w:r>
      <w:r w:rsidR="00AB0F04">
        <w:rPr>
          <w:rFonts w:eastAsia="Calibri" w:cs="Arial"/>
          <w:lang w:val="fr-BE" w:bidi="ar-SA"/>
        </w:rPr>
        <w:t>récoltées</w:t>
      </w:r>
      <w:r w:rsidRPr="00F77199">
        <w:rPr>
          <w:rFonts w:eastAsia="Calibri" w:cs="Arial"/>
          <w:lang w:val="fr-BE" w:bidi="ar-SA"/>
        </w:rPr>
        <w:t xml:space="preserve"> directement </w:t>
      </w:r>
      <w:r>
        <w:rPr>
          <w:rFonts w:eastAsia="Calibri" w:cs="Arial"/>
          <w:lang w:val="fr-BE" w:bidi="ar-SA"/>
        </w:rPr>
        <w:t xml:space="preserve">auprès </w:t>
      </w:r>
      <w:r w:rsidRPr="00F77199">
        <w:rPr>
          <w:rFonts w:eastAsia="Calibri" w:cs="Arial"/>
          <w:lang w:val="fr-BE" w:bidi="ar-SA"/>
        </w:rPr>
        <w:t>de la personne concernée</w:t>
      </w:r>
      <w:r>
        <w:rPr>
          <w:rFonts w:eastAsia="Calibri" w:cs="Arial"/>
          <w:lang w:val="fr-BE" w:bidi="ar-SA"/>
        </w:rPr>
        <w:t>, le stagiaire</w:t>
      </w:r>
      <w:r w:rsidR="006B3F72" w:rsidRPr="00F77199">
        <w:rPr>
          <w:rFonts w:eastAsia="Calibri" w:cs="Arial"/>
          <w:lang w:val="fr-BE" w:bidi="ar-SA"/>
        </w:rPr>
        <w:t xml:space="preserve">. </w:t>
      </w:r>
    </w:p>
    <w:p w14:paraId="17FF75C0" w14:textId="038A301A" w:rsidR="006B3F72" w:rsidRPr="00F77199" w:rsidRDefault="00F77199" w:rsidP="006B3F72">
      <w:pPr>
        <w:spacing w:after="160" w:line="259" w:lineRule="auto"/>
        <w:jc w:val="left"/>
        <w:rPr>
          <w:rFonts w:eastAsia="Calibri" w:cs="Arial"/>
          <w:lang w:val="fr-BE" w:bidi="ar-SA"/>
        </w:rPr>
      </w:pPr>
      <w:r w:rsidRPr="00F77199">
        <w:rPr>
          <w:rFonts w:eastAsia="Calibri" w:cs="Arial"/>
          <w:lang w:val="fr-BE" w:bidi="ar-SA"/>
        </w:rPr>
        <w:t>L’identité du maître de stage</w:t>
      </w:r>
      <w:r w:rsidR="006B3F72" w:rsidRPr="00F77199">
        <w:rPr>
          <w:rFonts w:eastAsia="Calibri" w:cs="Arial"/>
          <w:lang w:val="fr-BE" w:bidi="ar-SA"/>
        </w:rPr>
        <w:t xml:space="preserve"> (nota</w:t>
      </w:r>
      <w:r w:rsidRPr="00F77199">
        <w:rPr>
          <w:rFonts w:eastAsia="Calibri" w:cs="Arial"/>
          <w:lang w:val="fr-BE" w:bidi="ar-SA"/>
        </w:rPr>
        <w:t>ire</w:t>
      </w:r>
      <w:r w:rsidR="006B3F72" w:rsidRPr="00F77199">
        <w:rPr>
          <w:rFonts w:eastAsia="Calibri" w:cs="Arial"/>
          <w:lang w:val="fr-BE" w:bidi="ar-SA"/>
        </w:rPr>
        <w:t xml:space="preserve">) </w:t>
      </w:r>
      <w:r w:rsidRPr="00F77199">
        <w:rPr>
          <w:rFonts w:eastAsia="Calibri" w:cs="Arial"/>
          <w:lang w:val="fr-BE" w:bidi="ar-SA"/>
        </w:rPr>
        <w:t xml:space="preserve">est </w:t>
      </w:r>
      <w:r w:rsidR="00AB0F04">
        <w:rPr>
          <w:rFonts w:eastAsia="Calibri" w:cs="Arial"/>
          <w:lang w:val="fr-BE" w:bidi="ar-SA"/>
        </w:rPr>
        <w:t>récoltée</w:t>
      </w:r>
      <w:r>
        <w:rPr>
          <w:rFonts w:eastAsia="Calibri" w:cs="Arial"/>
          <w:lang w:val="fr-BE" w:bidi="ar-SA"/>
        </w:rPr>
        <w:t xml:space="preserve"> auprès du stagiaire.</w:t>
      </w:r>
    </w:p>
    <w:p w14:paraId="10A04570" w14:textId="09050E9F" w:rsidR="00372E80" w:rsidRPr="00372E80" w:rsidRDefault="00372E80" w:rsidP="006B3F72">
      <w:pPr>
        <w:spacing w:after="160" w:line="259" w:lineRule="auto"/>
        <w:jc w:val="left"/>
        <w:rPr>
          <w:rFonts w:eastAsia="Calibri" w:cs="Arial"/>
          <w:lang w:val="fr-BE" w:bidi="ar-SA"/>
        </w:rPr>
      </w:pPr>
      <w:r w:rsidRPr="00372E80">
        <w:rPr>
          <w:rFonts w:eastAsia="Calibri" w:cs="Arial"/>
          <w:lang w:val="fr-BE" w:bidi="ar-SA"/>
        </w:rPr>
        <w:t>Les données du maître d</w:t>
      </w:r>
      <w:r>
        <w:rPr>
          <w:rFonts w:eastAsia="Calibri" w:cs="Arial"/>
          <w:lang w:val="fr-BE" w:bidi="ar-SA"/>
        </w:rPr>
        <w:t xml:space="preserve">e stage (notaire) sont </w:t>
      </w:r>
      <w:r w:rsidR="00AB0F04">
        <w:rPr>
          <w:rFonts w:eastAsia="Calibri" w:cs="Arial"/>
          <w:lang w:val="fr-BE" w:bidi="ar-SA"/>
        </w:rPr>
        <w:t>récoltées</w:t>
      </w:r>
      <w:r>
        <w:rPr>
          <w:rFonts w:eastAsia="Calibri" w:cs="Arial"/>
          <w:lang w:val="fr-BE" w:bidi="ar-SA"/>
        </w:rPr>
        <w:t xml:space="preserve"> et vérifiées via Notabase. Les données du maître de stage (non-notaire) sont </w:t>
      </w:r>
      <w:r w:rsidR="00AB0F04">
        <w:rPr>
          <w:rFonts w:eastAsia="Calibri" w:cs="Arial"/>
          <w:lang w:val="fr-BE" w:bidi="ar-SA"/>
        </w:rPr>
        <w:t>récoltées</w:t>
      </w:r>
      <w:r>
        <w:rPr>
          <w:rFonts w:eastAsia="Calibri" w:cs="Arial"/>
          <w:lang w:val="fr-BE" w:bidi="ar-SA"/>
        </w:rPr>
        <w:t xml:space="preserve"> via le stagiaire et vérifiées par le responsable du traitement.</w:t>
      </w:r>
    </w:p>
    <w:p w14:paraId="45C7D808" w14:textId="594F6A85" w:rsidR="00A65FDD" w:rsidRPr="00372E80" w:rsidRDefault="00A65FDD" w:rsidP="00323C13">
      <w:pPr>
        <w:spacing w:after="160" w:line="259" w:lineRule="auto"/>
        <w:jc w:val="left"/>
        <w:rPr>
          <w:rFonts w:eastAsia="Calibri" w:cs="Arial"/>
          <w:lang w:val="fr-BE" w:bidi="ar-SA"/>
        </w:rPr>
      </w:pPr>
      <w:r w:rsidRPr="006A1C8B">
        <w:rPr>
          <w:rFonts w:eastAsia="Calibri" w:cs="Arial"/>
          <w:lang w:val="fr-BE" w:bidi="ar-SA"/>
        </w:rPr>
        <w:t xml:space="preserve">2.1.4. </w:t>
      </w:r>
      <w:r w:rsidR="00372E80" w:rsidRPr="00372E80">
        <w:rPr>
          <w:rFonts w:eastAsia="Calibri" w:cs="Arial"/>
          <w:lang w:val="fr-BE" w:bidi="ar-SA"/>
        </w:rPr>
        <w:t>Destinataires</w:t>
      </w:r>
    </w:p>
    <w:p w14:paraId="2E5E0321" w14:textId="6C379F7A" w:rsidR="00372E80" w:rsidRPr="00372E80" w:rsidRDefault="00372E80" w:rsidP="006B3F72">
      <w:pPr>
        <w:spacing w:after="160" w:line="259" w:lineRule="auto"/>
        <w:jc w:val="left"/>
        <w:rPr>
          <w:rFonts w:eastAsia="Calibri" w:cs="Arial"/>
          <w:lang w:val="fr-BE" w:bidi="ar-SA"/>
        </w:rPr>
      </w:pPr>
      <w:r w:rsidRPr="00372E80">
        <w:rPr>
          <w:rFonts w:eastAsia="Calibri" w:cs="Arial"/>
          <w:lang w:val="fr-BE" w:bidi="ar-SA"/>
        </w:rPr>
        <w:t xml:space="preserve">Seule la Fédération </w:t>
      </w:r>
      <w:r>
        <w:rPr>
          <w:rFonts w:eastAsia="Calibri" w:cs="Arial"/>
          <w:lang w:val="fr-BE" w:bidi="ar-SA"/>
        </w:rPr>
        <w:t xml:space="preserve">Royale du Notariat belge et la chambre des notaires concernée sont </w:t>
      </w:r>
      <w:r w:rsidR="00AB0F04">
        <w:rPr>
          <w:rFonts w:eastAsia="Calibri" w:cs="Arial"/>
          <w:lang w:val="fr-BE" w:bidi="ar-SA"/>
        </w:rPr>
        <w:t>habilitées à recevoir communication de ces données</w:t>
      </w:r>
      <w:r>
        <w:rPr>
          <w:rFonts w:eastAsia="Calibri" w:cs="Arial"/>
          <w:lang w:val="fr-BE" w:bidi="ar-SA"/>
        </w:rPr>
        <w:t>, respectivement :</w:t>
      </w:r>
    </w:p>
    <w:p w14:paraId="32FB77C9" w14:textId="4A2F34DD" w:rsidR="006B3F72" w:rsidRPr="00372E80" w:rsidRDefault="006B3F72" w:rsidP="006B3F72">
      <w:pPr>
        <w:spacing w:after="160" w:line="259" w:lineRule="auto"/>
        <w:jc w:val="left"/>
        <w:rPr>
          <w:rFonts w:eastAsia="Calibri" w:cs="Arial"/>
          <w:lang w:val="fr-BE" w:bidi="ar-SA"/>
        </w:rPr>
      </w:pPr>
      <w:r w:rsidRPr="00372E80">
        <w:rPr>
          <w:rFonts w:eastAsia="Calibri" w:cs="Arial"/>
          <w:lang w:val="fr-BE" w:bidi="ar-SA"/>
        </w:rPr>
        <w:t>-</w:t>
      </w:r>
      <w:r w:rsidRPr="00372E80">
        <w:rPr>
          <w:rFonts w:eastAsia="Calibri" w:cs="Arial"/>
          <w:lang w:val="fr-BE" w:bidi="ar-SA"/>
        </w:rPr>
        <w:tab/>
      </w:r>
      <w:r w:rsidR="00372E80" w:rsidRPr="00372E80">
        <w:rPr>
          <w:rFonts w:eastAsia="Calibri" w:cs="Arial"/>
          <w:lang w:val="fr-BE" w:bidi="ar-SA"/>
        </w:rPr>
        <w:t>dans le cadre des missions statutaires d’intérêt général de la Fédération Royale du Notari</w:t>
      </w:r>
      <w:r w:rsidR="00372E80">
        <w:rPr>
          <w:rFonts w:eastAsia="Calibri" w:cs="Arial"/>
          <w:lang w:val="fr-BE" w:bidi="ar-SA"/>
        </w:rPr>
        <w:t xml:space="preserve">at belge en rapport avec les formations </w:t>
      </w:r>
      <w:r w:rsidRPr="00372E80">
        <w:rPr>
          <w:rFonts w:eastAsia="Calibri" w:cs="Arial"/>
          <w:lang w:val="fr-BE" w:bidi="ar-SA"/>
        </w:rPr>
        <w:t>;</w:t>
      </w:r>
    </w:p>
    <w:p w14:paraId="742F27B8" w14:textId="1BC7EC77" w:rsidR="006B3F72" w:rsidRPr="00372E80" w:rsidRDefault="006B3F72" w:rsidP="006B3F72">
      <w:pPr>
        <w:spacing w:after="160" w:line="259" w:lineRule="auto"/>
        <w:jc w:val="left"/>
        <w:rPr>
          <w:rFonts w:eastAsia="Calibri" w:cs="Arial"/>
          <w:lang w:val="fr-BE" w:bidi="ar-SA"/>
        </w:rPr>
      </w:pPr>
      <w:r w:rsidRPr="00372E80">
        <w:rPr>
          <w:rFonts w:eastAsia="Calibri" w:cs="Arial"/>
          <w:lang w:val="fr-BE" w:bidi="ar-SA"/>
        </w:rPr>
        <w:t>-</w:t>
      </w:r>
      <w:r w:rsidRPr="00372E80">
        <w:rPr>
          <w:rFonts w:eastAsia="Calibri" w:cs="Arial"/>
          <w:lang w:val="fr-BE" w:bidi="ar-SA"/>
        </w:rPr>
        <w:tab/>
      </w:r>
      <w:r w:rsidR="00372E80" w:rsidRPr="00372E80">
        <w:rPr>
          <w:rFonts w:eastAsia="Calibri" w:cs="Arial"/>
          <w:lang w:val="fr-BE" w:bidi="ar-SA"/>
        </w:rPr>
        <w:t>pour remplir les missions qui sont confiées à la chambre des notair</w:t>
      </w:r>
      <w:r w:rsidR="00372E80">
        <w:rPr>
          <w:rFonts w:eastAsia="Calibri" w:cs="Arial"/>
          <w:lang w:val="fr-BE" w:bidi="ar-SA"/>
        </w:rPr>
        <w:t xml:space="preserve">es conformément aux Règles générales </w:t>
      </w:r>
      <w:r w:rsidR="00824F0D">
        <w:rPr>
          <w:rFonts w:eastAsia="Calibri" w:cs="Arial"/>
          <w:lang w:val="fr-BE" w:bidi="ar-SA"/>
        </w:rPr>
        <w:t>relatives aux commissions de stage</w:t>
      </w:r>
      <w:r w:rsidRPr="00372E80">
        <w:rPr>
          <w:rFonts w:eastAsia="Calibri" w:cs="Arial"/>
          <w:lang w:val="fr-BE" w:bidi="ar-SA"/>
        </w:rPr>
        <w:t>.</w:t>
      </w:r>
    </w:p>
    <w:p w14:paraId="1CDC7990" w14:textId="1A2358BD" w:rsidR="00A65FDD" w:rsidRPr="00824F0D" w:rsidRDefault="00A65FDD" w:rsidP="00323C13">
      <w:pPr>
        <w:spacing w:after="160" w:line="259" w:lineRule="auto"/>
        <w:jc w:val="left"/>
        <w:rPr>
          <w:rFonts w:eastAsia="Calibri" w:cs="Arial"/>
          <w:lang w:val="fr-BE" w:bidi="ar-SA"/>
        </w:rPr>
      </w:pPr>
      <w:r w:rsidRPr="006A1C8B">
        <w:rPr>
          <w:rFonts w:eastAsia="Calibri" w:cs="Arial"/>
          <w:lang w:val="fr-BE" w:bidi="ar-SA"/>
        </w:rPr>
        <w:t xml:space="preserve">2.1.5. </w:t>
      </w:r>
      <w:r w:rsidR="00824F0D" w:rsidRPr="00824F0D">
        <w:rPr>
          <w:rFonts w:eastAsia="Calibri" w:cs="Arial"/>
          <w:lang w:val="fr-BE" w:bidi="ar-SA"/>
        </w:rPr>
        <w:t>Délai de conservation</w:t>
      </w:r>
    </w:p>
    <w:p w14:paraId="592D2D00" w14:textId="660C8C3A" w:rsidR="00824F0D" w:rsidRPr="00824F0D" w:rsidRDefault="00824F0D" w:rsidP="00323C13">
      <w:pPr>
        <w:spacing w:after="160" w:line="259" w:lineRule="auto"/>
        <w:jc w:val="left"/>
        <w:rPr>
          <w:rFonts w:eastAsia="Calibri" w:cs="Arial"/>
          <w:lang w:val="fr-BE" w:bidi="ar-SA"/>
        </w:rPr>
      </w:pPr>
      <w:r w:rsidRPr="00824F0D">
        <w:rPr>
          <w:rFonts w:eastAsia="Calibri" w:cs="Arial"/>
          <w:lang w:val="fr-BE" w:bidi="ar-SA"/>
        </w:rPr>
        <w:t>Les données des stagiaires q</w:t>
      </w:r>
      <w:r>
        <w:rPr>
          <w:rFonts w:eastAsia="Calibri" w:cs="Arial"/>
          <w:lang w:val="fr-BE" w:bidi="ar-SA"/>
        </w:rPr>
        <w:t xml:space="preserve">ui ont obtenu leur certificat de stage ou qui ont été nommés notaire sont conservées </w:t>
      </w:r>
      <w:r w:rsidR="00AB0F04">
        <w:rPr>
          <w:rFonts w:eastAsia="Calibri" w:cs="Arial"/>
          <w:lang w:val="fr-BE" w:bidi="ar-SA"/>
        </w:rPr>
        <w:t>depuis le</w:t>
      </w:r>
      <w:r>
        <w:rPr>
          <w:rFonts w:eastAsia="Calibri" w:cs="Arial"/>
          <w:lang w:val="fr-BE" w:bidi="ar-SA"/>
        </w:rPr>
        <w:t xml:space="preserve"> moment où elles sont </w:t>
      </w:r>
      <w:r w:rsidR="00AB0F04">
        <w:rPr>
          <w:rFonts w:eastAsia="Calibri" w:cs="Arial"/>
          <w:lang w:val="fr-BE" w:bidi="ar-SA"/>
        </w:rPr>
        <w:t>récoltées</w:t>
      </w:r>
      <w:r>
        <w:rPr>
          <w:rFonts w:eastAsia="Calibri" w:cs="Arial"/>
          <w:lang w:val="fr-BE" w:bidi="ar-SA"/>
        </w:rPr>
        <w:t xml:space="preserve"> jusqu’au décès de la personne concernée ou jusqu’à ce que cette personne ait atteint l’âge</w:t>
      </w:r>
      <w:r w:rsidR="00AB0F04">
        <w:rPr>
          <w:rFonts w:eastAsia="Calibri" w:cs="Arial"/>
          <w:lang w:val="fr-BE" w:bidi="ar-SA"/>
        </w:rPr>
        <w:t xml:space="preserve"> limite</w:t>
      </w:r>
      <w:r>
        <w:rPr>
          <w:rFonts w:eastAsia="Calibri" w:cs="Arial"/>
          <w:lang w:val="fr-BE" w:bidi="ar-SA"/>
        </w:rPr>
        <w:t xml:space="preserve"> pour l’exercice de la profession de notaire, à savoir l’âge de 70 ans. </w:t>
      </w:r>
    </w:p>
    <w:p w14:paraId="09350F53" w14:textId="0A6C6869" w:rsidR="00824F0D" w:rsidRPr="00824F0D" w:rsidRDefault="00824F0D" w:rsidP="00323C13">
      <w:pPr>
        <w:spacing w:after="160" w:line="259" w:lineRule="auto"/>
        <w:jc w:val="left"/>
        <w:rPr>
          <w:rFonts w:eastAsia="Calibri" w:cs="Arial"/>
          <w:lang w:val="fr-BE" w:bidi="ar-SA"/>
        </w:rPr>
      </w:pPr>
      <w:r w:rsidRPr="00824F0D">
        <w:rPr>
          <w:rFonts w:eastAsia="Calibri" w:cs="Arial"/>
          <w:lang w:val="fr-BE" w:bidi="ar-SA"/>
        </w:rPr>
        <w:lastRenderedPageBreak/>
        <w:t>Les données de</w:t>
      </w:r>
      <w:r w:rsidR="00AB0F04">
        <w:rPr>
          <w:rFonts w:eastAsia="Calibri" w:cs="Arial"/>
          <w:lang w:val="fr-BE" w:bidi="ar-SA"/>
        </w:rPr>
        <w:t>s</w:t>
      </w:r>
      <w:r w:rsidRPr="00824F0D">
        <w:rPr>
          <w:rFonts w:eastAsia="Calibri" w:cs="Arial"/>
          <w:lang w:val="fr-BE" w:bidi="ar-SA"/>
        </w:rPr>
        <w:t xml:space="preserve"> stagiaires qu</w:t>
      </w:r>
      <w:r>
        <w:rPr>
          <w:rFonts w:eastAsia="Calibri" w:cs="Arial"/>
          <w:lang w:val="fr-BE" w:bidi="ar-SA"/>
        </w:rPr>
        <w:t>i n’ont pas obtenu leur certificat de stage sont conservées jusqu’à l’âge de 70 ans.</w:t>
      </w:r>
    </w:p>
    <w:p w14:paraId="44E47B7E" w14:textId="5AFBD49E" w:rsidR="00824F0D" w:rsidRPr="00824F0D" w:rsidRDefault="00824F0D" w:rsidP="00323C13">
      <w:pPr>
        <w:spacing w:after="160" w:line="259" w:lineRule="auto"/>
        <w:jc w:val="left"/>
        <w:rPr>
          <w:rFonts w:eastAsia="Calibri" w:cs="Arial"/>
          <w:lang w:val="fr-BE" w:bidi="ar-SA"/>
        </w:rPr>
      </w:pPr>
      <w:r w:rsidRPr="00824F0D">
        <w:rPr>
          <w:rFonts w:eastAsia="Calibri" w:cs="Arial"/>
          <w:lang w:val="fr-BE" w:bidi="ar-SA"/>
        </w:rPr>
        <w:t>Il n’y a pas d</w:t>
      </w:r>
      <w:r>
        <w:rPr>
          <w:rFonts w:eastAsia="Calibri" w:cs="Arial"/>
          <w:lang w:val="fr-BE" w:bidi="ar-SA"/>
        </w:rPr>
        <w:t>e destruction automatique de données, mais bien anonymisation après la période de conservation, en vue d’un traitement statistique.</w:t>
      </w:r>
    </w:p>
    <w:p w14:paraId="2C808BD8" w14:textId="77777777" w:rsidR="00450583" w:rsidRPr="006A1C8B" w:rsidRDefault="00450583">
      <w:pPr>
        <w:spacing w:after="200"/>
        <w:rPr>
          <w:rFonts w:eastAsia="Calibri" w:cs="Arial"/>
          <w:lang w:val="fr-BE" w:bidi="ar-SA"/>
        </w:rPr>
      </w:pPr>
      <w:r w:rsidRPr="006A1C8B">
        <w:rPr>
          <w:rFonts w:eastAsia="Calibri" w:cs="Arial"/>
          <w:lang w:val="fr-BE" w:bidi="ar-SA"/>
        </w:rPr>
        <w:br w:type="page"/>
      </w:r>
    </w:p>
    <w:p w14:paraId="2DF9B6A0" w14:textId="77777777" w:rsidR="00A65FDD" w:rsidRPr="006A1C8B" w:rsidRDefault="00A65FDD" w:rsidP="00323C13">
      <w:pPr>
        <w:spacing w:after="160" w:line="259" w:lineRule="auto"/>
        <w:jc w:val="left"/>
        <w:rPr>
          <w:rFonts w:eastAsia="Calibri" w:cs="Arial"/>
          <w:lang w:val="fr-BE" w:bidi="ar-SA"/>
        </w:rPr>
      </w:pPr>
    </w:p>
    <w:p w14:paraId="5EC2AA54" w14:textId="5D929F74" w:rsidR="00A65FDD" w:rsidRPr="006A1C8B" w:rsidRDefault="00A65FDD" w:rsidP="00323C13">
      <w:pPr>
        <w:spacing w:after="160" w:line="259" w:lineRule="auto"/>
        <w:jc w:val="left"/>
        <w:rPr>
          <w:rFonts w:eastAsia="Calibri" w:cs="Arial"/>
          <w:b/>
          <w:lang w:val="fr-BE" w:bidi="ar-SA"/>
        </w:rPr>
      </w:pPr>
      <w:r w:rsidRPr="006A1C8B">
        <w:rPr>
          <w:rFonts w:eastAsia="Calibri" w:cs="Arial"/>
          <w:b/>
          <w:lang w:val="fr-BE" w:bidi="ar-SA"/>
        </w:rPr>
        <w:t>2.2</w:t>
      </w:r>
      <w:r w:rsidRPr="006A1C8B">
        <w:rPr>
          <w:rFonts w:eastAsia="Calibri" w:cs="Arial"/>
          <w:b/>
          <w:lang w:val="fr-BE" w:bidi="ar-SA"/>
        </w:rPr>
        <w:tab/>
      </w:r>
      <w:r w:rsidR="006A1C8B" w:rsidRPr="006A1C8B">
        <w:rPr>
          <w:rFonts w:eastAsia="Calibri" w:cs="Arial"/>
          <w:b/>
          <w:lang w:val="fr-BE" w:bidi="ar-SA"/>
        </w:rPr>
        <w:t>Traitement des données à cara</w:t>
      </w:r>
      <w:r w:rsidR="006A1C8B">
        <w:rPr>
          <w:rFonts w:eastAsia="Calibri" w:cs="Arial"/>
          <w:b/>
          <w:lang w:val="fr-BE" w:bidi="ar-SA"/>
        </w:rPr>
        <w:t xml:space="preserve">ctère personnel </w:t>
      </w:r>
      <w:r w:rsidR="00EF537D">
        <w:rPr>
          <w:rFonts w:eastAsia="Calibri" w:cs="Arial"/>
          <w:b/>
          <w:lang w:val="fr-BE" w:bidi="ar-SA"/>
        </w:rPr>
        <w:t>par rapport au</w:t>
      </w:r>
      <w:r w:rsidR="006A1C8B">
        <w:rPr>
          <w:rFonts w:eastAsia="Calibri" w:cs="Arial"/>
          <w:b/>
          <w:lang w:val="fr-BE" w:bidi="ar-SA"/>
        </w:rPr>
        <w:t xml:space="preserve"> contrôle de la comptabilité notariale</w:t>
      </w:r>
      <w:r w:rsidR="00EF7EB7" w:rsidRPr="006A1C8B">
        <w:rPr>
          <w:rFonts w:eastAsia="Calibri" w:cs="Arial"/>
          <w:b/>
          <w:lang w:val="fr-BE" w:bidi="ar-SA"/>
        </w:rPr>
        <w:t xml:space="preserve"> (</w:t>
      </w:r>
      <w:r w:rsidR="000A48DA" w:rsidRPr="006A1C8B">
        <w:rPr>
          <w:rFonts w:eastAsia="Calibri" w:cs="Arial"/>
          <w:b/>
          <w:lang w:val="fr-BE" w:bidi="ar-SA"/>
        </w:rPr>
        <w:t>CNK-audit</w:t>
      </w:r>
      <w:r w:rsidR="00EF7EB7" w:rsidRPr="006A1C8B">
        <w:rPr>
          <w:rFonts w:eastAsia="Calibri" w:cs="Arial"/>
          <w:b/>
          <w:lang w:val="fr-BE" w:bidi="ar-SA"/>
        </w:rPr>
        <w:t>)</w:t>
      </w:r>
    </w:p>
    <w:p w14:paraId="6D0D4F93" w14:textId="651F878C" w:rsidR="00A65FDD" w:rsidRPr="006A1C8B" w:rsidRDefault="00A65FDD" w:rsidP="00323C13">
      <w:pPr>
        <w:spacing w:after="160" w:line="259" w:lineRule="auto"/>
        <w:jc w:val="left"/>
        <w:rPr>
          <w:rFonts w:eastAsia="Calibri" w:cs="Arial"/>
          <w:lang w:val="fr-BE" w:bidi="ar-SA"/>
        </w:rPr>
      </w:pPr>
      <w:r w:rsidRPr="006A1C8B">
        <w:rPr>
          <w:rFonts w:eastAsia="Calibri" w:cs="Arial"/>
          <w:lang w:val="fr-BE" w:bidi="ar-SA"/>
        </w:rPr>
        <w:t xml:space="preserve">2.2.1 </w:t>
      </w:r>
      <w:r w:rsidR="006A1C8B" w:rsidRPr="006A1C8B">
        <w:rPr>
          <w:rFonts w:eastAsia="Calibri" w:cs="Arial"/>
          <w:lang w:val="fr-BE" w:bidi="ar-SA"/>
        </w:rPr>
        <w:t>Données à caractère personnel traitées et fina</w:t>
      </w:r>
      <w:r w:rsidR="006A1C8B">
        <w:rPr>
          <w:rFonts w:eastAsia="Calibri" w:cs="Arial"/>
          <w:lang w:val="fr-BE" w:bidi="ar-SA"/>
        </w:rPr>
        <w:t>lité</w:t>
      </w:r>
    </w:p>
    <w:p w14:paraId="62DF75FB" w14:textId="0287E379" w:rsidR="006A1C8B" w:rsidRPr="006A1C8B" w:rsidRDefault="006A1C8B" w:rsidP="00323C13">
      <w:pPr>
        <w:spacing w:after="160" w:line="259" w:lineRule="auto"/>
        <w:jc w:val="left"/>
        <w:rPr>
          <w:rFonts w:eastAsia="Calibri" w:cs="Arial"/>
          <w:lang w:val="fr-BE" w:bidi="ar-SA"/>
        </w:rPr>
      </w:pPr>
      <w:r w:rsidRPr="006A1C8B">
        <w:rPr>
          <w:rFonts w:eastAsia="Calibri" w:cs="Arial"/>
          <w:lang w:val="fr-BE" w:bidi="ar-SA"/>
        </w:rPr>
        <w:t>La finalité est le contrôle</w:t>
      </w:r>
      <w:r>
        <w:rPr>
          <w:rFonts w:eastAsia="Calibri" w:cs="Arial"/>
          <w:lang w:val="fr-BE" w:bidi="ar-SA"/>
        </w:rPr>
        <w:t xml:space="preserve"> interne </w:t>
      </w:r>
      <w:r w:rsidR="00AB0F04">
        <w:rPr>
          <w:rFonts w:eastAsia="Calibri" w:cs="Arial"/>
          <w:lang w:val="fr-BE" w:bidi="ar-SA"/>
        </w:rPr>
        <w:t xml:space="preserve">à distance </w:t>
      </w:r>
      <w:r>
        <w:rPr>
          <w:rFonts w:eastAsia="Calibri" w:cs="Arial"/>
          <w:lang w:val="fr-BE" w:bidi="ar-SA"/>
        </w:rPr>
        <w:t xml:space="preserve">de la comptabilité des notaires et la prise de mesures préventives ou contraignantes </w:t>
      </w:r>
      <w:r w:rsidR="00AB0F04">
        <w:rPr>
          <w:rFonts w:eastAsia="Calibri" w:cs="Arial"/>
          <w:lang w:val="fr-BE" w:bidi="ar-SA"/>
        </w:rPr>
        <w:t>appropriées</w:t>
      </w:r>
      <w:r>
        <w:rPr>
          <w:rFonts w:eastAsia="Calibri" w:cs="Arial"/>
          <w:lang w:val="fr-BE" w:bidi="ar-SA"/>
        </w:rPr>
        <w:t xml:space="preserve"> pour les notaires concernés.</w:t>
      </w:r>
    </w:p>
    <w:p w14:paraId="7F201E26" w14:textId="649C8DEF" w:rsidR="006A1C8B" w:rsidRPr="006A1C8B" w:rsidRDefault="006A1C8B" w:rsidP="00323C13">
      <w:pPr>
        <w:spacing w:after="160" w:line="259" w:lineRule="auto"/>
        <w:jc w:val="left"/>
        <w:rPr>
          <w:rFonts w:eastAsia="Calibri" w:cs="Arial"/>
          <w:lang w:val="fr-BE" w:bidi="ar-SA"/>
        </w:rPr>
      </w:pPr>
      <w:r w:rsidRPr="006A1C8B">
        <w:rPr>
          <w:rFonts w:eastAsia="Calibri" w:cs="Arial"/>
          <w:lang w:val="fr-BE" w:bidi="ar-SA"/>
        </w:rPr>
        <w:t>Dans ce cadre, la Cham</w:t>
      </w:r>
      <w:r>
        <w:rPr>
          <w:rFonts w:eastAsia="Calibri" w:cs="Arial"/>
          <w:lang w:val="fr-BE" w:bidi="ar-SA"/>
        </w:rPr>
        <w:t xml:space="preserve">bre nationale des notaires traite comme données à caractère personnel les données d’identification et les données de contact du notaire en question, mais également les données des parties, le numéro de compte en banque, ainsi que l’adresse et le numéro BCE. </w:t>
      </w:r>
      <w:r w:rsidRPr="006A1C8B">
        <w:rPr>
          <w:rFonts w:eastAsia="Calibri" w:cs="Arial"/>
          <w:lang w:val="fr-BE" w:bidi="ar-SA"/>
        </w:rPr>
        <w:t>Il s’agit aussi bien de données cryptées que non c</w:t>
      </w:r>
      <w:r>
        <w:rPr>
          <w:rFonts w:eastAsia="Calibri" w:cs="Arial"/>
          <w:lang w:val="fr-BE" w:bidi="ar-SA"/>
        </w:rPr>
        <w:t xml:space="preserve">ryptées. </w:t>
      </w:r>
      <w:r w:rsidRPr="006A1C8B">
        <w:rPr>
          <w:rFonts w:eastAsia="Calibri" w:cs="Arial"/>
          <w:lang w:val="fr-BE" w:bidi="ar-SA"/>
        </w:rPr>
        <w:t>Toutes les données à caractère personnel sont cryptées, à l</w:t>
      </w:r>
      <w:r>
        <w:rPr>
          <w:rFonts w:eastAsia="Calibri" w:cs="Arial"/>
          <w:lang w:val="fr-BE" w:bidi="ar-SA"/>
        </w:rPr>
        <w:t>’exception des données d’identification des notaires.</w:t>
      </w:r>
    </w:p>
    <w:p w14:paraId="7D3BA998" w14:textId="5A7281D6" w:rsidR="006A1C8B" w:rsidRPr="0001173D" w:rsidRDefault="0001173D" w:rsidP="001C53D1">
      <w:pPr>
        <w:spacing w:before="100" w:beforeAutospacing="1" w:after="100" w:afterAutospacing="1" w:line="240" w:lineRule="auto"/>
        <w:jc w:val="left"/>
        <w:rPr>
          <w:rFonts w:eastAsia="Calibri" w:cs="Arial"/>
          <w:lang w:val="fr-BE" w:bidi="ar-SA"/>
        </w:rPr>
      </w:pPr>
      <w:r w:rsidRPr="0001173D">
        <w:rPr>
          <w:rFonts w:eastAsia="Calibri" w:cs="Arial"/>
          <w:lang w:val="fr-BE" w:bidi="ar-SA"/>
        </w:rPr>
        <w:t xml:space="preserve">En </w:t>
      </w:r>
      <w:r w:rsidR="00AB0F04">
        <w:rPr>
          <w:rFonts w:eastAsia="Calibri" w:cs="Arial"/>
          <w:lang w:val="fr-BE" w:bidi="ar-SA"/>
        </w:rPr>
        <w:t>résumé</w:t>
      </w:r>
      <w:r w:rsidRPr="0001173D">
        <w:rPr>
          <w:rFonts w:eastAsia="Calibri" w:cs="Arial"/>
          <w:lang w:val="fr-BE" w:bidi="ar-SA"/>
        </w:rPr>
        <w:t>, les données c</w:t>
      </w:r>
      <w:r>
        <w:rPr>
          <w:rFonts w:eastAsia="Calibri" w:cs="Arial"/>
          <w:lang w:val="fr-BE" w:bidi="ar-SA"/>
        </w:rPr>
        <w:t>omptables peuvent être décrites comme suit :</w:t>
      </w:r>
    </w:p>
    <w:p w14:paraId="14005AC7" w14:textId="70DC0937" w:rsidR="001C53D1" w:rsidRPr="0001173D" w:rsidRDefault="0001173D" w:rsidP="001C53D1">
      <w:pPr>
        <w:numPr>
          <w:ilvl w:val="0"/>
          <w:numId w:val="21"/>
        </w:numPr>
        <w:spacing w:before="100" w:beforeAutospacing="1" w:after="100" w:afterAutospacing="1" w:line="240" w:lineRule="auto"/>
        <w:jc w:val="left"/>
        <w:rPr>
          <w:rFonts w:eastAsia="Calibri" w:cs="Arial"/>
          <w:lang w:val="fr-BE" w:bidi="ar-SA"/>
        </w:rPr>
      </w:pPr>
      <w:r w:rsidRPr="0001173D">
        <w:rPr>
          <w:rFonts w:eastAsia="Calibri" w:cs="Arial"/>
          <w:lang w:val="fr-BE" w:bidi="ar-SA"/>
        </w:rPr>
        <w:t>Le plan comptable</w:t>
      </w:r>
      <w:r w:rsidR="001C53D1" w:rsidRPr="0001173D">
        <w:rPr>
          <w:rFonts w:eastAsia="Calibri" w:cs="Arial"/>
          <w:lang w:val="fr-BE" w:bidi="ar-SA"/>
        </w:rPr>
        <w:t xml:space="preserve"> (</w:t>
      </w:r>
      <w:r w:rsidRPr="0001173D">
        <w:rPr>
          <w:rFonts w:eastAsia="Calibri" w:cs="Arial"/>
          <w:lang w:val="fr-BE" w:bidi="ar-SA"/>
        </w:rPr>
        <w:t xml:space="preserve">numéro de compte et </w:t>
      </w:r>
      <w:r w:rsidRPr="00AB0F04">
        <w:rPr>
          <w:rFonts w:eastAsia="Calibri" w:cs="Arial"/>
          <w:lang w:val="fr-BE" w:bidi="ar-SA"/>
        </w:rPr>
        <w:t>description</w:t>
      </w:r>
      <w:r>
        <w:rPr>
          <w:rFonts w:eastAsia="Calibri" w:cs="Arial"/>
          <w:lang w:val="fr-BE" w:bidi="ar-SA"/>
        </w:rPr>
        <w:t xml:space="preserve"> du compte</w:t>
      </w:r>
      <w:r w:rsidR="001C53D1" w:rsidRPr="0001173D">
        <w:rPr>
          <w:rFonts w:eastAsia="Calibri" w:cs="Arial"/>
          <w:lang w:val="fr-BE" w:bidi="ar-SA"/>
        </w:rPr>
        <w:t>)</w:t>
      </w:r>
      <w:r>
        <w:rPr>
          <w:rFonts w:eastAsia="Calibri" w:cs="Arial"/>
          <w:lang w:val="fr-BE" w:bidi="ar-SA"/>
        </w:rPr>
        <w:t xml:space="preserve"> </w:t>
      </w:r>
      <w:r w:rsidR="001C53D1" w:rsidRPr="0001173D">
        <w:rPr>
          <w:rFonts w:eastAsia="Calibri" w:cs="Arial"/>
          <w:lang w:val="fr-BE" w:bidi="ar-SA"/>
        </w:rPr>
        <w:t>;</w:t>
      </w:r>
    </w:p>
    <w:p w14:paraId="6CA74B19" w14:textId="37647E9D" w:rsidR="001C53D1" w:rsidRPr="0001173D" w:rsidRDefault="0001173D" w:rsidP="001C53D1">
      <w:pPr>
        <w:numPr>
          <w:ilvl w:val="0"/>
          <w:numId w:val="21"/>
        </w:numPr>
        <w:spacing w:before="100" w:beforeAutospacing="1" w:after="100" w:afterAutospacing="1" w:line="240" w:lineRule="auto"/>
        <w:jc w:val="left"/>
        <w:rPr>
          <w:rFonts w:eastAsia="Calibri" w:cs="Arial"/>
          <w:lang w:val="fr-BE" w:bidi="ar-SA"/>
        </w:rPr>
      </w:pPr>
      <w:r w:rsidRPr="0001173D">
        <w:rPr>
          <w:rFonts w:eastAsia="Calibri" w:cs="Arial"/>
          <w:lang w:val="fr-BE" w:bidi="ar-SA"/>
        </w:rPr>
        <w:t>L</w:t>
      </w:r>
      <w:r w:rsidR="00C81E91">
        <w:rPr>
          <w:rFonts w:eastAsia="Calibri" w:cs="Arial"/>
          <w:lang w:val="fr-BE" w:bidi="ar-SA"/>
        </w:rPr>
        <w:t xml:space="preserve">a durée des </w:t>
      </w:r>
      <w:r w:rsidRPr="0001173D">
        <w:rPr>
          <w:rFonts w:eastAsia="Calibri" w:cs="Arial"/>
          <w:lang w:val="fr-BE" w:bidi="ar-SA"/>
        </w:rPr>
        <w:t>exercices de l’étude</w:t>
      </w:r>
      <w:r>
        <w:rPr>
          <w:rFonts w:eastAsia="Calibri" w:cs="Arial"/>
          <w:lang w:val="fr-BE" w:bidi="ar-SA"/>
        </w:rPr>
        <w:t xml:space="preserve"> </w:t>
      </w:r>
      <w:r w:rsidR="001C53D1" w:rsidRPr="0001173D">
        <w:rPr>
          <w:rFonts w:eastAsia="Calibri" w:cs="Arial"/>
          <w:lang w:val="fr-BE" w:bidi="ar-SA"/>
        </w:rPr>
        <w:t>;</w:t>
      </w:r>
    </w:p>
    <w:p w14:paraId="68F8F0DF" w14:textId="26BB40BB" w:rsidR="001C53D1" w:rsidRPr="0001173D" w:rsidRDefault="0001173D" w:rsidP="001C53D1">
      <w:pPr>
        <w:numPr>
          <w:ilvl w:val="0"/>
          <w:numId w:val="21"/>
        </w:numPr>
        <w:spacing w:before="100" w:beforeAutospacing="1" w:after="100" w:afterAutospacing="1" w:line="240" w:lineRule="auto"/>
        <w:jc w:val="left"/>
        <w:rPr>
          <w:rFonts w:eastAsia="Calibri" w:cs="Arial"/>
          <w:lang w:val="fr-BE" w:bidi="ar-SA"/>
        </w:rPr>
      </w:pPr>
      <w:r w:rsidRPr="0001173D">
        <w:rPr>
          <w:rFonts w:eastAsia="Calibri" w:cs="Arial"/>
          <w:lang w:val="fr-BE" w:bidi="ar-SA"/>
        </w:rPr>
        <w:t>Des informations générales sur les journaux utilisés</w:t>
      </w:r>
      <w:r>
        <w:rPr>
          <w:rFonts w:eastAsia="Calibri" w:cs="Arial"/>
          <w:lang w:val="fr-BE" w:bidi="ar-SA"/>
        </w:rPr>
        <w:t xml:space="preserve"> </w:t>
      </w:r>
      <w:r w:rsidR="001C53D1" w:rsidRPr="0001173D">
        <w:rPr>
          <w:rFonts w:eastAsia="Calibri" w:cs="Arial"/>
          <w:lang w:val="fr-BE" w:bidi="ar-SA"/>
        </w:rPr>
        <w:t>;</w:t>
      </w:r>
    </w:p>
    <w:p w14:paraId="313D7F58" w14:textId="3BCC29BB" w:rsidR="001C53D1" w:rsidRPr="000035B5" w:rsidRDefault="000035B5" w:rsidP="001C53D1">
      <w:pPr>
        <w:numPr>
          <w:ilvl w:val="0"/>
          <w:numId w:val="21"/>
        </w:numPr>
        <w:spacing w:before="100" w:beforeAutospacing="1" w:after="100" w:afterAutospacing="1" w:line="240" w:lineRule="auto"/>
        <w:jc w:val="left"/>
        <w:rPr>
          <w:rFonts w:eastAsia="Calibri" w:cs="Arial"/>
          <w:lang w:val="fr-BE" w:bidi="ar-SA"/>
        </w:rPr>
      </w:pPr>
      <w:r w:rsidRPr="000035B5">
        <w:rPr>
          <w:rFonts w:eastAsia="Calibri" w:cs="Arial"/>
          <w:lang w:val="fr-BE" w:bidi="ar-SA"/>
        </w:rPr>
        <w:t>Les comptabilisations effectuées avec mention notamment du numé</w:t>
      </w:r>
      <w:r>
        <w:rPr>
          <w:rFonts w:eastAsia="Calibri" w:cs="Arial"/>
          <w:lang w:val="fr-BE" w:bidi="ar-SA"/>
        </w:rPr>
        <w:t>ro de compte, du type de compte, du montant</w:t>
      </w:r>
      <w:r w:rsidR="001C53D1" w:rsidRPr="000035B5">
        <w:rPr>
          <w:rFonts w:eastAsia="Calibri" w:cs="Arial"/>
          <w:lang w:val="fr-BE" w:bidi="ar-SA"/>
        </w:rPr>
        <w:t xml:space="preserve">, </w:t>
      </w:r>
      <w:r>
        <w:rPr>
          <w:rFonts w:eastAsia="Calibri" w:cs="Arial"/>
          <w:lang w:val="fr-BE" w:bidi="ar-SA"/>
        </w:rPr>
        <w:t>de la date de comptabilisation</w:t>
      </w:r>
      <w:r w:rsidR="001C53D1" w:rsidRPr="000035B5">
        <w:rPr>
          <w:rFonts w:eastAsia="Calibri" w:cs="Arial"/>
          <w:lang w:val="fr-BE" w:bidi="ar-SA"/>
        </w:rPr>
        <w:t xml:space="preserve">, </w:t>
      </w:r>
      <w:r>
        <w:rPr>
          <w:rFonts w:eastAsia="Calibri" w:cs="Arial"/>
          <w:lang w:val="fr-BE" w:bidi="ar-SA"/>
        </w:rPr>
        <w:t>du journal</w:t>
      </w:r>
      <w:r w:rsidR="001C53D1" w:rsidRPr="000035B5">
        <w:rPr>
          <w:rFonts w:eastAsia="Calibri" w:cs="Arial"/>
          <w:lang w:val="fr-BE" w:bidi="ar-SA"/>
        </w:rPr>
        <w:t xml:space="preserve">, </w:t>
      </w:r>
      <w:r>
        <w:rPr>
          <w:rFonts w:eastAsia="Calibri" w:cs="Arial"/>
          <w:lang w:val="fr-BE" w:bidi="ar-SA"/>
        </w:rPr>
        <w:t>de la référence au client/fournisseur/confrère</w:t>
      </w:r>
      <w:r w:rsidR="001C53D1" w:rsidRPr="000035B5">
        <w:rPr>
          <w:rFonts w:eastAsia="Calibri" w:cs="Arial"/>
          <w:lang w:val="fr-BE" w:bidi="ar-SA"/>
        </w:rPr>
        <w:t>, … ;</w:t>
      </w:r>
    </w:p>
    <w:p w14:paraId="1811CB58" w14:textId="14551113" w:rsidR="001C53D1" w:rsidRPr="003B34F0" w:rsidRDefault="000035B5" w:rsidP="001C53D1">
      <w:pPr>
        <w:numPr>
          <w:ilvl w:val="0"/>
          <w:numId w:val="21"/>
        </w:numPr>
        <w:spacing w:before="100" w:beforeAutospacing="1" w:after="100" w:afterAutospacing="1" w:line="240" w:lineRule="auto"/>
        <w:jc w:val="left"/>
        <w:rPr>
          <w:rFonts w:eastAsia="Calibri" w:cs="Arial"/>
          <w:lang w:val="fr-BE" w:bidi="ar-SA"/>
        </w:rPr>
      </w:pPr>
      <w:r w:rsidRPr="003B34F0">
        <w:rPr>
          <w:rFonts w:eastAsia="Calibri" w:cs="Arial"/>
          <w:lang w:val="fr-BE" w:bidi="ar-SA"/>
        </w:rPr>
        <w:t>Les données de base des parties</w:t>
      </w:r>
      <w:r w:rsidR="001C53D1" w:rsidRPr="003B34F0">
        <w:rPr>
          <w:rFonts w:eastAsia="Calibri" w:cs="Arial"/>
          <w:lang w:val="fr-BE" w:bidi="ar-SA"/>
        </w:rPr>
        <w:t xml:space="preserve"> (</w:t>
      </w:r>
      <w:r w:rsidR="003B34F0" w:rsidRPr="003B34F0">
        <w:rPr>
          <w:rFonts w:eastAsia="Calibri" w:cs="Arial"/>
          <w:lang w:val="fr-BE" w:bidi="ar-SA"/>
        </w:rPr>
        <w:t>fournisseurs</w:t>
      </w:r>
      <w:r w:rsidR="001C53D1" w:rsidRPr="003B34F0">
        <w:rPr>
          <w:rFonts w:eastAsia="Calibri" w:cs="Arial"/>
          <w:lang w:val="fr-BE" w:bidi="ar-SA"/>
        </w:rPr>
        <w:t xml:space="preserve">, </w:t>
      </w:r>
      <w:r w:rsidR="003B34F0" w:rsidRPr="003B34F0">
        <w:rPr>
          <w:rFonts w:eastAsia="Calibri" w:cs="Arial"/>
          <w:lang w:val="fr-BE" w:bidi="ar-SA"/>
        </w:rPr>
        <w:t>clients</w:t>
      </w:r>
      <w:r w:rsidR="001C53D1" w:rsidRPr="003B34F0">
        <w:rPr>
          <w:rFonts w:eastAsia="Calibri" w:cs="Arial"/>
          <w:lang w:val="fr-BE" w:bidi="ar-SA"/>
        </w:rPr>
        <w:t>, confr</w:t>
      </w:r>
      <w:r w:rsidR="003B34F0" w:rsidRPr="003B34F0">
        <w:rPr>
          <w:rFonts w:eastAsia="Calibri" w:cs="Arial"/>
          <w:lang w:val="fr-BE" w:bidi="ar-SA"/>
        </w:rPr>
        <w:t>ères</w:t>
      </w:r>
      <w:r w:rsidR="001C53D1" w:rsidRPr="003B34F0">
        <w:rPr>
          <w:rFonts w:eastAsia="Calibri" w:cs="Arial"/>
          <w:lang w:val="fr-BE" w:bidi="ar-SA"/>
        </w:rPr>
        <w:t xml:space="preserve">) </w:t>
      </w:r>
      <w:r w:rsidR="003B34F0" w:rsidRPr="003B34F0">
        <w:rPr>
          <w:rFonts w:eastAsia="Calibri" w:cs="Arial"/>
          <w:lang w:val="fr-BE" w:bidi="ar-SA"/>
        </w:rPr>
        <w:t>av</w:t>
      </w:r>
      <w:r w:rsidR="003B34F0">
        <w:rPr>
          <w:rFonts w:eastAsia="Calibri" w:cs="Arial"/>
          <w:lang w:val="fr-BE" w:bidi="ar-SA"/>
        </w:rPr>
        <w:t xml:space="preserve">ec mention du prénom, du nom de famille, </w:t>
      </w:r>
      <w:r w:rsidR="001C53D1" w:rsidRPr="003B34F0">
        <w:rPr>
          <w:rFonts w:eastAsia="Calibri" w:cs="Arial"/>
          <w:lang w:val="fr-BE" w:bidi="ar-SA"/>
        </w:rPr>
        <w:t xml:space="preserve"> </w:t>
      </w:r>
      <w:r w:rsidR="003B34F0">
        <w:rPr>
          <w:rFonts w:eastAsia="Calibri" w:cs="Arial"/>
          <w:lang w:val="fr-BE" w:bidi="ar-SA"/>
        </w:rPr>
        <w:t>du numéro de TVA</w:t>
      </w:r>
      <w:r w:rsidR="001C53D1" w:rsidRPr="003B34F0">
        <w:rPr>
          <w:rFonts w:eastAsia="Calibri" w:cs="Arial"/>
          <w:lang w:val="fr-BE" w:bidi="ar-SA"/>
        </w:rPr>
        <w:t>.</w:t>
      </w:r>
    </w:p>
    <w:p w14:paraId="33BDBA71" w14:textId="445A8176" w:rsidR="003B34F0" w:rsidRPr="003B34F0" w:rsidRDefault="003B34F0" w:rsidP="00323C13">
      <w:pPr>
        <w:spacing w:after="160" w:line="259" w:lineRule="auto"/>
        <w:jc w:val="left"/>
        <w:rPr>
          <w:rFonts w:eastAsia="Calibri" w:cs="Arial"/>
          <w:lang w:val="fr-BE" w:bidi="ar-SA"/>
        </w:rPr>
      </w:pPr>
      <w:r w:rsidRPr="003B34F0">
        <w:rPr>
          <w:rFonts w:eastAsia="Calibri" w:cs="Arial"/>
          <w:lang w:val="fr-BE" w:bidi="ar-SA"/>
        </w:rPr>
        <w:t>Ces données sont transmises dan</w:t>
      </w:r>
      <w:r>
        <w:rPr>
          <w:rFonts w:eastAsia="Calibri" w:cs="Arial"/>
          <w:lang w:val="fr-BE" w:bidi="ar-SA"/>
        </w:rPr>
        <w:t>s le but de constater la situation comptable des études notariales, d’analyser des documents, de faire une synthèse des problèmes et d’identifier d’éventuelles anomalies ou imprécisions.</w:t>
      </w:r>
    </w:p>
    <w:p w14:paraId="05698DD8" w14:textId="04A289D5" w:rsidR="003B34F0" w:rsidRPr="003B34F0" w:rsidRDefault="003B34F0" w:rsidP="00323C13">
      <w:pPr>
        <w:spacing w:after="160" w:line="259" w:lineRule="auto"/>
        <w:jc w:val="left"/>
        <w:rPr>
          <w:rFonts w:eastAsia="Calibri" w:cs="Arial"/>
          <w:lang w:val="fr-BE" w:bidi="ar-SA"/>
        </w:rPr>
      </w:pPr>
      <w:r w:rsidRPr="003B34F0">
        <w:rPr>
          <w:rFonts w:eastAsia="Calibri" w:cs="Arial"/>
          <w:lang w:val="fr-BE" w:bidi="ar-SA"/>
        </w:rPr>
        <w:t>Il importe que lors d</w:t>
      </w:r>
      <w:r>
        <w:rPr>
          <w:rFonts w:eastAsia="Calibri" w:cs="Arial"/>
          <w:lang w:val="fr-BE" w:bidi="ar-SA"/>
        </w:rPr>
        <w:t xml:space="preserve">e ce traitement les mesures de protection prises soient spécifiées : traçabilité de l’accès aux données, traçabilité de l’éventuel décodage des données, stockage sur des serveurs sécurisés, contrôle contractuel des </w:t>
      </w:r>
      <w:r w:rsidRPr="00DC4E54">
        <w:rPr>
          <w:rFonts w:eastAsia="Calibri" w:cs="Arial"/>
          <w:lang w:val="fr-BE" w:bidi="ar-SA"/>
        </w:rPr>
        <w:t>sous-traitants</w:t>
      </w:r>
      <w:r>
        <w:rPr>
          <w:rFonts w:eastAsia="Calibri" w:cs="Arial"/>
          <w:lang w:val="fr-BE" w:bidi="ar-SA"/>
        </w:rPr>
        <w:t xml:space="preserve">. </w:t>
      </w:r>
    </w:p>
    <w:p w14:paraId="243254C4" w14:textId="6F61E995" w:rsidR="00A65FDD" w:rsidRPr="002814D0" w:rsidRDefault="00A65FDD" w:rsidP="00323C13">
      <w:pPr>
        <w:spacing w:after="160" w:line="259" w:lineRule="auto"/>
        <w:jc w:val="left"/>
        <w:rPr>
          <w:rFonts w:eastAsia="Calibri" w:cs="Arial"/>
          <w:lang w:val="fr-BE" w:bidi="ar-SA"/>
        </w:rPr>
      </w:pPr>
      <w:r w:rsidRPr="002814D0">
        <w:rPr>
          <w:rFonts w:eastAsia="Calibri" w:cs="Arial"/>
          <w:lang w:val="fr-BE" w:bidi="ar-SA"/>
        </w:rPr>
        <w:t xml:space="preserve">2.2.2 </w:t>
      </w:r>
      <w:r w:rsidR="002814D0" w:rsidRPr="002814D0">
        <w:rPr>
          <w:rFonts w:eastAsia="Calibri" w:cs="Arial"/>
          <w:lang w:val="fr-BE" w:bidi="ar-SA"/>
        </w:rPr>
        <w:t xml:space="preserve">Licéité du traitement </w:t>
      </w:r>
    </w:p>
    <w:p w14:paraId="454CB1AA" w14:textId="6C217892" w:rsidR="002814D0" w:rsidRPr="002814D0" w:rsidRDefault="002814D0" w:rsidP="00323C13">
      <w:pPr>
        <w:spacing w:after="160" w:line="259" w:lineRule="auto"/>
        <w:jc w:val="left"/>
        <w:rPr>
          <w:rFonts w:eastAsia="Calibri" w:cs="Arial"/>
          <w:lang w:val="fr-BE" w:bidi="ar-SA"/>
        </w:rPr>
      </w:pPr>
      <w:r w:rsidRPr="002814D0">
        <w:rPr>
          <w:rFonts w:eastAsia="Calibri" w:cs="Arial"/>
          <w:lang w:val="fr-BE" w:bidi="ar-SA"/>
        </w:rPr>
        <w:t>Ce t</w:t>
      </w:r>
      <w:r>
        <w:rPr>
          <w:rFonts w:eastAsia="Calibri" w:cs="Arial"/>
          <w:lang w:val="fr-BE" w:bidi="ar-SA"/>
        </w:rPr>
        <w:t>raitement est licite conformément à l’article 6.1.c) du RGPD. Le traitement est en effet nécessaire pour répondre à une obligation légale à laquelle le responsable du traitement est soumis.</w:t>
      </w:r>
    </w:p>
    <w:p w14:paraId="482F4F76" w14:textId="62C907B9" w:rsidR="002814D0" w:rsidRPr="002814D0" w:rsidRDefault="002814D0" w:rsidP="00323C13">
      <w:pPr>
        <w:spacing w:after="160" w:line="259" w:lineRule="auto"/>
        <w:jc w:val="left"/>
        <w:rPr>
          <w:rFonts w:eastAsia="Calibri" w:cs="Arial"/>
          <w:lang w:val="fr-BE" w:bidi="ar-SA"/>
        </w:rPr>
      </w:pPr>
      <w:r w:rsidRPr="002814D0">
        <w:rPr>
          <w:rFonts w:eastAsia="Calibri" w:cs="Arial"/>
          <w:lang w:val="fr-BE" w:bidi="ar-SA"/>
        </w:rPr>
        <w:t xml:space="preserve">Ces obligations légales </w:t>
      </w:r>
      <w:r w:rsidR="00AB0F04">
        <w:rPr>
          <w:rFonts w:eastAsia="Calibri" w:cs="Arial"/>
          <w:lang w:val="fr-BE" w:bidi="ar-SA"/>
        </w:rPr>
        <w:t>sont définies</w:t>
      </w:r>
      <w:r w:rsidRPr="002814D0">
        <w:rPr>
          <w:rFonts w:eastAsia="Calibri" w:cs="Arial"/>
          <w:lang w:val="fr-BE" w:bidi="ar-SA"/>
        </w:rPr>
        <w:t xml:space="preserve"> </w:t>
      </w:r>
      <w:r>
        <w:rPr>
          <w:rFonts w:eastAsia="Calibri" w:cs="Arial"/>
          <w:lang w:val="fr-BE" w:bidi="ar-SA"/>
        </w:rPr>
        <w:t>aux articles 33, 91, alinéa 1</w:t>
      </w:r>
      <w:r w:rsidRPr="002814D0">
        <w:rPr>
          <w:rFonts w:eastAsia="Calibri" w:cs="Arial"/>
          <w:vertAlign w:val="superscript"/>
          <w:lang w:val="fr-BE" w:bidi="ar-SA"/>
        </w:rPr>
        <w:t>er</w:t>
      </w:r>
      <w:r>
        <w:rPr>
          <w:rFonts w:eastAsia="Calibri" w:cs="Arial"/>
          <w:lang w:val="fr-BE" w:bidi="ar-SA"/>
        </w:rPr>
        <w:t xml:space="preserve">, 5°, 119 et 120 de la loi contenant organisation du notariat, </w:t>
      </w:r>
      <w:r w:rsidR="00365F7A">
        <w:rPr>
          <w:rFonts w:eastAsia="Calibri" w:cs="Arial"/>
          <w:lang w:val="fr-BE" w:bidi="ar-SA"/>
        </w:rPr>
        <w:t>ainsi que dans le Règlement pour l’organisation et le contrôle de la comptabilité notariale adopté par l’assemblée générale du 26 octobre 2017 et modifié par l’assemblée générale du 25 octobre 2018, du 24 janvier 2019 et du 21 avril 2022.</w:t>
      </w:r>
    </w:p>
    <w:p w14:paraId="49FD4CCF" w14:textId="0A3984DC" w:rsidR="00A65FDD" w:rsidRPr="00365F7A" w:rsidRDefault="00A65FDD" w:rsidP="00323C13">
      <w:pPr>
        <w:spacing w:after="160" w:line="259" w:lineRule="auto"/>
        <w:jc w:val="left"/>
        <w:rPr>
          <w:rFonts w:eastAsia="Calibri" w:cs="Arial"/>
          <w:lang w:val="fr-BE" w:bidi="ar-SA"/>
        </w:rPr>
      </w:pPr>
      <w:r w:rsidRPr="00365F7A">
        <w:rPr>
          <w:rFonts w:eastAsia="Calibri" w:cs="Arial"/>
          <w:lang w:val="fr-BE" w:bidi="ar-SA"/>
        </w:rPr>
        <w:t xml:space="preserve">2.2.3 </w:t>
      </w:r>
      <w:r w:rsidR="00365F7A" w:rsidRPr="00365F7A">
        <w:rPr>
          <w:rFonts w:eastAsia="Calibri" w:cs="Arial"/>
          <w:lang w:val="fr-BE" w:bidi="ar-SA"/>
        </w:rPr>
        <w:t>Source</w:t>
      </w:r>
    </w:p>
    <w:p w14:paraId="15787499" w14:textId="0464F910" w:rsidR="00A65FDD" w:rsidRPr="00365F7A" w:rsidRDefault="00365F7A" w:rsidP="00323C13">
      <w:pPr>
        <w:spacing w:after="160" w:line="259" w:lineRule="auto"/>
        <w:jc w:val="left"/>
        <w:rPr>
          <w:rFonts w:eastAsia="Calibri" w:cs="Arial"/>
          <w:lang w:val="fr-BE" w:bidi="ar-SA"/>
        </w:rPr>
      </w:pPr>
      <w:r w:rsidRPr="00365F7A">
        <w:rPr>
          <w:rFonts w:eastAsia="Calibri" w:cs="Arial"/>
          <w:lang w:val="fr-BE" w:bidi="ar-SA"/>
        </w:rPr>
        <w:t xml:space="preserve">Les données sont </w:t>
      </w:r>
      <w:r w:rsidR="005F5801">
        <w:rPr>
          <w:rFonts w:eastAsia="Calibri" w:cs="Arial"/>
          <w:lang w:val="fr-BE" w:bidi="ar-SA"/>
        </w:rPr>
        <w:t>récoltées</w:t>
      </w:r>
      <w:r w:rsidRPr="00365F7A">
        <w:rPr>
          <w:rFonts w:eastAsia="Calibri" w:cs="Arial"/>
          <w:lang w:val="fr-BE" w:bidi="ar-SA"/>
        </w:rPr>
        <w:t xml:space="preserve"> directement auprès des notaires</w:t>
      </w:r>
      <w:r w:rsidR="00EF7EB7" w:rsidRPr="00365F7A">
        <w:rPr>
          <w:rFonts w:eastAsia="Calibri" w:cs="Arial"/>
          <w:lang w:val="fr-BE" w:bidi="ar-SA"/>
        </w:rPr>
        <w:t xml:space="preserve">. </w:t>
      </w:r>
    </w:p>
    <w:p w14:paraId="491DCB6D" w14:textId="0AB3B4B0" w:rsidR="00A65FDD" w:rsidRPr="00365F7A" w:rsidRDefault="00A65FDD" w:rsidP="00323C13">
      <w:pPr>
        <w:spacing w:after="160" w:line="259" w:lineRule="auto"/>
        <w:jc w:val="left"/>
        <w:rPr>
          <w:rFonts w:eastAsia="Calibri" w:cs="Arial"/>
          <w:lang w:val="fr-BE" w:bidi="ar-SA"/>
        </w:rPr>
      </w:pPr>
      <w:r w:rsidRPr="00365F7A">
        <w:rPr>
          <w:rFonts w:eastAsia="Calibri" w:cs="Arial"/>
          <w:lang w:val="fr-BE" w:bidi="ar-SA"/>
        </w:rPr>
        <w:t xml:space="preserve">2.2.4 </w:t>
      </w:r>
      <w:r w:rsidR="00365F7A" w:rsidRPr="00365F7A">
        <w:rPr>
          <w:rFonts w:eastAsia="Calibri" w:cs="Arial"/>
          <w:lang w:val="fr-BE" w:bidi="ar-SA"/>
        </w:rPr>
        <w:t>Destinataires</w:t>
      </w:r>
    </w:p>
    <w:p w14:paraId="1A82BEAB" w14:textId="15671682" w:rsidR="004937C4" w:rsidRPr="00365F7A" w:rsidRDefault="00365F7A" w:rsidP="00323C13">
      <w:pPr>
        <w:spacing w:after="160" w:line="259" w:lineRule="auto"/>
        <w:jc w:val="left"/>
        <w:rPr>
          <w:rFonts w:eastAsia="Calibri" w:cs="Arial"/>
          <w:lang w:val="fr-BE" w:bidi="ar-SA"/>
        </w:rPr>
      </w:pPr>
      <w:r w:rsidRPr="00365F7A">
        <w:rPr>
          <w:rFonts w:eastAsia="Calibri" w:cs="Arial"/>
          <w:lang w:val="fr-BE" w:bidi="ar-SA"/>
        </w:rPr>
        <w:t>Il y a plusieurs utilisateurs de la plateforme CNK aud</w:t>
      </w:r>
      <w:r>
        <w:rPr>
          <w:rFonts w:eastAsia="Calibri" w:cs="Arial"/>
          <w:lang w:val="fr-BE" w:bidi="ar-SA"/>
        </w:rPr>
        <w:t>it</w:t>
      </w:r>
      <w:r w:rsidR="004937C4" w:rsidRPr="00365F7A">
        <w:rPr>
          <w:rFonts w:eastAsia="Calibri" w:cs="Arial"/>
          <w:lang w:val="fr-BE" w:bidi="ar-SA"/>
        </w:rPr>
        <w:t xml:space="preserve">, </w:t>
      </w:r>
      <w:r>
        <w:rPr>
          <w:rFonts w:eastAsia="Calibri" w:cs="Arial"/>
          <w:lang w:val="fr-BE" w:bidi="ar-SA"/>
        </w:rPr>
        <w:t xml:space="preserve">à savoir </w:t>
      </w:r>
      <w:r w:rsidR="004937C4" w:rsidRPr="00365F7A">
        <w:rPr>
          <w:rFonts w:eastAsia="Calibri" w:cs="Arial"/>
          <w:lang w:val="fr-BE" w:bidi="ar-SA"/>
        </w:rPr>
        <w:t>:</w:t>
      </w:r>
    </w:p>
    <w:p w14:paraId="20CB2831" w14:textId="4E996FDC" w:rsidR="004937C4" w:rsidRPr="00365F7A" w:rsidRDefault="00365F7A" w:rsidP="004937C4">
      <w:pPr>
        <w:numPr>
          <w:ilvl w:val="0"/>
          <w:numId w:val="20"/>
        </w:numPr>
        <w:spacing w:before="100" w:beforeAutospacing="1" w:after="100" w:afterAutospacing="1" w:line="240" w:lineRule="auto"/>
        <w:jc w:val="left"/>
        <w:rPr>
          <w:rFonts w:eastAsia="Calibri" w:cs="Arial"/>
          <w:lang w:val="fr-BE" w:bidi="ar-SA"/>
        </w:rPr>
      </w:pPr>
      <w:r w:rsidRPr="00365F7A">
        <w:rPr>
          <w:rFonts w:eastAsia="Calibri" w:cs="Arial"/>
          <w:lang w:val="fr-BE" w:bidi="ar-SA"/>
        </w:rPr>
        <w:t>La Cellule de contrôle de la Chambre nationale</w:t>
      </w:r>
      <w:r w:rsidR="004937C4" w:rsidRPr="00365F7A">
        <w:rPr>
          <w:rFonts w:eastAsia="Calibri" w:cs="Arial"/>
          <w:lang w:val="fr-BE" w:bidi="ar-SA"/>
        </w:rPr>
        <w:t xml:space="preserve">, </w:t>
      </w:r>
      <w:r w:rsidRPr="00365F7A">
        <w:rPr>
          <w:rFonts w:eastAsia="Calibri" w:cs="Arial"/>
          <w:lang w:val="fr-BE" w:bidi="ar-SA"/>
        </w:rPr>
        <w:t xml:space="preserve">sous des </w:t>
      </w:r>
      <w:r>
        <w:rPr>
          <w:rFonts w:eastAsia="Calibri" w:cs="Arial"/>
          <w:lang w:val="fr-BE" w:bidi="ar-SA"/>
        </w:rPr>
        <w:t>conditions très strictes</w:t>
      </w:r>
      <w:r w:rsidR="004937C4" w:rsidRPr="00365F7A">
        <w:rPr>
          <w:rFonts w:eastAsia="Calibri" w:cs="Arial"/>
          <w:lang w:val="fr-BE" w:bidi="ar-SA"/>
        </w:rPr>
        <w:t xml:space="preserve">, </w:t>
      </w:r>
      <w:r>
        <w:rPr>
          <w:rFonts w:eastAsia="Calibri" w:cs="Arial"/>
          <w:lang w:val="fr-BE" w:bidi="ar-SA"/>
        </w:rPr>
        <w:t xml:space="preserve">pour l’exercice de la mission légale de la Chambre nationale </w:t>
      </w:r>
      <w:r w:rsidR="004937C4" w:rsidRPr="00365F7A">
        <w:rPr>
          <w:rFonts w:eastAsia="Calibri" w:cs="Arial"/>
          <w:lang w:val="fr-BE" w:bidi="ar-SA"/>
        </w:rPr>
        <w:t>;</w:t>
      </w:r>
    </w:p>
    <w:p w14:paraId="2CD19C7F" w14:textId="3CC2D9C1" w:rsidR="004937C4" w:rsidRPr="00365F7A" w:rsidRDefault="00365F7A" w:rsidP="004937C4">
      <w:pPr>
        <w:numPr>
          <w:ilvl w:val="0"/>
          <w:numId w:val="20"/>
        </w:numPr>
        <w:spacing w:before="100" w:beforeAutospacing="1" w:after="100" w:afterAutospacing="1" w:line="240" w:lineRule="auto"/>
        <w:jc w:val="left"/>
        <w:rPr>
          <w:rFonts w:eastAsia="Calibri" w:cs="Arial"/>
          <w:lang w:val="fr-BE" w:bidi="ar-SA"/>
        </w:rPr>
      </w:pPr>
      <w:r w:rsidRPr="00365F7A">
        <w:rPr>
          <w:rFonts w:eastAsia="Calibri" w:cs="Arial"/>
          <w:lang w:val="fr-BE" w:bidi="ar-SA"/>
        </w:rPr>
        <w:t>Les chambres provinciales des notaires</w:t>
      </w:r>
      <w:r w:rsidR="004937C4" w:rsidRPr="00365F7A">
        <w:rPr>
          <w:rFonts w:eastAsia="Calibri" w:cs="Arial"/>
          <w:lang w:val="fr-BE" w:bidi="ar-SA"/>
        </w:rPr>
        <w:t xml:space="preserve"> (commissi</w:t>
      </w:r>
      <w:r w:rsidRPr="00365F7A">
        <w:rPr>
          <w:rFonts w:eastAsia="Calibri" w:cs="Arial"/>
          <w:lang w:val="fr-BE" w:bidi="ar-SA"/>
        </w:rPr>
        <w:t>ons</w:t>
      </w:r>
      <w:r w:rsidR="004937C4" w:rsidRPr="00365F7A">
        <w:rPr>
          <w:rFonts w:eastAsia="Calibri" w:cs="Arial"/>
          <w:lang w:val="fr-BE" w:bidi="ar-SA"/>
        </w:rPr>
        <w:t xml:space="preserve"> </w:t>
      </w:r>
      <w:r w:rsidRPr="00365F7A">
        <w:rPr>
          <w:rFonts w:eastAsia="Calibri" w:cs="Arial"/>
          <w:lang w:val="fr-BE" w:bidi="ar-SA"/>
        </w:rPr>
        <w:t>de contrôle de la comptabilité</w:t>
      </w:r>
      <w:r w:rsidR="004937C4" w:rsidRPr="00365F7A">
        <w:rPr>
          <w:rFonts w:eastAsia="Calibri" w:cs="Arial"/>
          <w:lang w:val="fr-BE" w:bidi="ar-SA"/>
        </w:rPr>
        <w:t xml:space="preserve">) </w:t>
      </w:r>
      <w:r w:rsidRPr="00365F7A">
        <w:rPr>
          <w:rFonts w:eastAsia="Calibri" w:cs="Arial"/>
          <w:lang w:val="fr-BE" w:bidi="ar-SA"/>
        </w:rPr>
        <w:t>pour</w:t>
      </w:r>
      <w:r>
        <w:rPr>
          <w:rFonts w:eastAsia="Calibri" w:cs="Arial"/>
          <w:lang w:val="fr-BE" w:bidi="ar-SA"/>
        </w:rPr>
        <w:t xml:space="preserve"> le contrôle des états mensuels </w:t>
      </w:r>
      <w:r w:rsidRPr="005F5801">
        <w:rPr>
          <w:rFonts w:eastAsia="Calibri" w:cs="Arial"/>
          <w:lang w:val="fr-BE" w:bidi="ar-SA"/>
        </w:rPr>
        <w:t>et des</w:t>
      </w:r>
      <w:r>
        <w:rPr>
          <w:rFonts w:eastAsia="Calibri" w:cs="Arial"/>
          <w:lang w:val="fr-BE" w:bidi="ar-SA"/>
        </w:rPr>
        <w:t xml:space="preserve"> </w:t>
      </w:r>
      <w:r w:rsidR="004937C4" w:rsidRPr="00365F7A">
        <w:rPr>
          <w:rFonts w:eastAsia="Calibri" w:cs="Arial"/>
          <w:lang w:val="fr-BE" w:bidi="ar-SA"/>
        </w:rPr>
        <w:t>informati</w:t>
      </w:r>
      <w:r>
        <w:rPr>
          <w:rFonts w:eastAsia="Calibri" w:cs="Arial"/>
          <w:lang w:val="fr-BE" w:bidi="ar-SA"/>
        </w:rPr>
        <w:t>ons</w:t>
      </w:r>
      <w:r w:rsidR="004937C4" w:rsidRPr="00365F7A">
        <w:rPr>
          <w:rFonts w:eastAsia="Calibri" w:cs="Arial"/>
          <w:lang w:val="fr-BE" w:bidi="ar-SA"/>
        </w:rPr>
        <w:t xml:space="preserve"> </w:t>
      </w:r>
      <w:r>
        <w:rPr>
          <w:rFonts w:eastAsia="Calibri" w:cs="Arial"/>
          <w:lang w:val="fr-BE" w:bidi="ar-SA"/>
        </w:rPr>
        <w:t>dans le cadre de leur mission de contrôle légale</w:t>
      </w:r>
      <w:r w:rsidR="004937C4" w:rsidRPr="00365F7A">
        <w:rPr>
          <w:rFonts w:eastAsia="Calibri" w:cs="Arial"/>
          <w:lang w:val="fr-BE" w:bidi="ar-SA"/>
        </w:rPr>
        <w:t xml:space="preserve"> (art. 33 </w:t>
      </w:r>
      <w:r>
        <w:rPr>
          <w:rFonts w:eastAsia="Calibri" w:cs="Arial"/>
          <w:lang w:val="fr-BE" w:bidi="ar-SA"/>
        </w:rPr>
        <w:t>de la loi contenant organisation du notariat</w:t>
      </w:r>
      <w:r w:rsidR="004937C4" w:rsidRPr="00365F7A">
        <w:rPr>
          <w:rFonts w:eastAsia="Calibri" w:cs="Arial"/>
          <w:lang w:val="fr-BE" w:bidi="ar-SA"/>
        </w:rPr>
        <w:t>)</w:t>
      </w:r>
      <w:r>
        <w:rPr>
          <w:rFonts w:eastAsia="Calibri" w:cs="Arial"/>
          <w:lang w:val="fr-BE" w:bidi="ar-SA"/>
        </w:rPr>
        <w:t xml:space="preserve"> </w:t>
      </w:r>
      <w:r w:rsidR="004937C4" w:rsidRPr="00365F7A">
        <w:rPr>
          <w:rFonts w:eastAsia="Calibri" w:cs="Arial"/>
          <w:lang w:val="fr-BE" w:bidi="ar-SA"/>
        </w:rPr>
        <w:t>;</w:t>
      </w:r>
    </w:p>
    <w:p w14:paraId="006D6C90" w14:textId="044B2867" w:rsidR="004937C4" w:rsidRPr="00365F7A" w:rsidRDefault="00365F7A" w:rsidP="004937C4">
      <w:pPr>
        <w:numPr>
          <w:ilvl w:val="0"/>
          <w:numId w:val="20"/>
        </w:numPr>
        <w:spacing w:before="100" w:beforeAutospacing="1" w:after="100" w:afterAutospacing="1" w:line="240" w:lineRule="auto"/>
        <w:jc w:val="left"/>
        <w:rPr>
          <w:rFonts w:eastAsia="Calibri" w:cs="Arial"/>
          <w:lang w:val="fr-BE" w:bidi="ar-SA"/>
        </w:rPr>
      </w:pPr>
      <w:r w:rsidRPr="00365F7A">
        <w:rPr>
          <w:rFonts w:eastAsia="Calibri" w:cs="Arial"/>
          <w:lang w:val="fr-BE" w:bidi="ar-SA"/>
        </w:rPr>
        <w:t>Le notaire pour le contr</w:t>
      </w:r>
      <w:r w:rsidR="00ED517B">
        <w:rPr>
          <w:rFonts w:eastAsia="Calibri" w:cs="Arial"/>
          <w:lang w:val="fr-BE" w:bidi="ar-SA"/>
        </w:rPr>
        <w:t>ô</w:t>
      </w:r>
      <w:r w:rsidRPr="00365F7A">
        <w:rPr>
          <w:rFonts w:eastAsia="Calibri" w:cs="Arial"/>
          <w:lang w:val="fr-BE" w:bidi="ar-SA"/>
        </w:rPr>
        <w:t>le et la va</w:t>
      </w:r>
      <w:r>
        <w:rPr>
          <w:rFonts w:eastAsia="Calibri" w:cs="Arial"/>
          <w:lang w:val="fr-BE" w:bidi="ar-SA"/>
        </w:rPr>
        <w:t xml:space="preserve">lidation de ses états mensuels </w:t>
      </w:r>
      <w:r w:rsidR="004937C4" w:rsidRPr="00365F7A">
        <w:rPr>
          <w:rFonts w:eastAsia="Calibri" w:cs="Arial"/>
          <w:lang w:val="fr-BE" w:bidi="ar-SA"/>
        </w:rPr>
        <w:t>;</w:t>
      </w:r>
    </w:p>
    <w:p w14:paraId="00EA7B2D" w14:textId="5EA7A420" w:rsidR="004937C4" w:rsidRPr="00ED517B" w:rsidRDefault="00365F7A" w:rsidP="004937C4">
      <w:pPr>
        <w:numPr>
          <w:ilvl w:val="0"/>
          <w:numId w:val="20"/>
        </w:numPr>
        <w:spacing w:before="100" w:beforeAutospacing="1" w:after="100" w:afterAutospacing="1" w:line="240" w:lineRule="auto"/>
        <w:jc w:val="left"/>
        <w:rPr>
          <w:rFonts w:eastAsia="Calibri" w:cs="Arial"/>
          <w:lang w:val="fr-BE" w:bidi="ar-SA"/>
        </w:rPr>
      </w:pPr>
      <w:r w:rsidRPr="00ED517B">
        <w:rPr>
          <w:rFonts w:eastAsia="Calibri" w:cs="Arial"/>
          <w:lang w:val="fr-BE" w:bidi="ar-SA"/>
        </w:rPr>
        <w:lastRenderedPageBreak/>
        <w:t>Des données sont mise</w:t>
      </w:r>
      <w:r w:rsidR="00ED517B" w:rsidRPr="00ED517B">
        <w:rPr>
          <w:rFonts w:eastAsia="Calibri" w:cs="Arial"/>
          <w:lang w:val="fr-BE" w:bidi="ar-SA"/>
        </w:rPr>
        <w:t>s</w:t>
      </w:r>
      <w:r w:rsidRPr="00ED517B">
        <w:rPr>
          <w:rFonts w:eastAsia="Calibri" w:cs="Arial"/>
          <w:lang w:val="fr-BE" w:bidi="ar-SA"/>
        </w:rPr>
        <w:t xml:space="preserve"> à disposition</w:t>
      </w:r>
      <w:r w:rsidR="00ED517B" w:rsidRPr="00ED517B">
        <w:rPr>
          <w:rFonts w:eastAsia="Calibri" w:cs="Arial"/>
          <w:lang w:val="fr-BE" w:bidi="ar-SA"/>
        </w:rPr>
        <w:t xml:space="preserve"> de Fednot sur une base régulière </w:t>
      </w:r>
      <w:r w:rsidR="004937C4" w:rsidRPr="00ED517B">
        <w:rPr>
          <w:rFonts w:eastAsia="Calibri" w:cs="Arial"/>
          <w:lang w:val="fr-BE" w:bidi="ar-SA"/>
        </w:rPr>
        <w:t>(</w:t>
      </w:r>
      <w:r w:rsidR="00ED517B" w:rsidRPr="00ED517B">
        <w:rPr>
          <w:rFonts w:eastAsia="Calibri" w:cs="Arial"/>
          <w:lang w:val="fr-BE" w:bidi="ar-SA"/>
        </w:rPr>
        <w:t>entièrement anonymisées et agrégées</w:t>
      </w:r>
      <w:r w:rsidR="004937C4" w:rsidRPr="00ED517B">
        <w:rPr>
          <w:rFonts w:eastAsia="Calibri" w:cs="Arial"/>
          <w:lang w:val="fr-BE" w:bidi="ar-SA"/>
        </w:rPr>
        <w:t xml:space="preserve">, </w:t>
      </w:r>
      <w:r w:rsidR="00ED517B">
        <w:rPr>
          <w:rFonts w:eastAsia="Calibri" w:cs="Arial"/>
          <w:lang w:val="fr-BE" w:bidi="ar-SA"/>
        </w:rPr>
        <w:t>de sorte</w:t>
      </w:r>
      <w:r w:rsidR="00ED517B" w:rsidRPr="00ED517B">
        <w:rPr>
          <w:rFonts w:eastAsia="Calibri" w:cs="Arial"/>
          <w:lang w:val="fr-BE" w:bidi="ar-SA"/>
        </w:rPr>
        <w:t xml:space="preserve"> qu’en aucu</w:t>
      </w:r>
      <w:r w:rsidR="00ED517B">
        <w:rPr>
          <w:rFonts w:eastAsia="Calibri" w:cs="Arial"/>
          <w:lang w:val="fr-BE" w:bidi="ar-SA"/>
        </w:rPr>
        <w:t>ne manière</w:t>
      </w:r>
      <w:r w:rsidR="00900DC1">
        <w:rPr>
          <w:rFonts w:eastAsia="Calibri" w:cs="Arial"/>
          <w:lang w:val="fr-BE" w:bidi="ar-SA"/>
        </w:rPr>
        <w:t xml:space="preserve"> elles ne puissent être associées à </w:t>
      </w:r>
      <w:r w:rsidR="00ED517B">
        <w:rPr>
          <w:rFonts w:eastAsia="Calibri" w:cs="Arial"/>
          <w:lang w:val="fr-BE" w:bidi="ar-SA"/>
        </w:rPr>
        <w:t xml:space="preserve"> une étude </w:t>
      </w:r>
      <w:r w:rsidR="00900DC1">
        <w:rPr>
          <w:rFonts w:eastAsia="Calibri" w:cs="Arial"/>
          <w:lang w:val="fr-BE" w:bidi="ar-SA"/>
        </w:rPr>
        <w:t>en particulier</w:t>
      </w:r>
      <w:r w:rsidR="004937C4" w:rsidRPr="00ED517B">
        <w:rPr>
          <w:rFonts w:eastAsia="Calibri" w:cs="Arial"/>
          <w:lang w:val="fr-BE" w:bidi="ar-SA"/>
        </w:rPr>
        <w:t xml:space="preserve">) </w:t>
      </w:r>
      <w:r w:rsidR="00ED517B">
        <w:rPr>
          <w:rFonts w:eastAsia="Calibri" w:cs="Arial"/>
          <w:lang w:val="fr-BE" w:bidi="ar-SA"/>
        </w:rPr>
        <w:t>pour des études destinées à aider la profession notariale</w:t>
      </w:r>
      <w:r w:rsidR="00EE016C" w:rsidRPr="00ED517B">
        <w:rPr>
          <w:rFonts w:eastAsia="Calibri" w:cs="Arial"/>
          <w:lang w:val="fr-BE" w:bidi="ar-SA"/>
        </w:rPr>
        <w:t>.</w:t>
      </w:r>
    </w:p>
    <w:p w14:paraId="2742815C" w14:textId="24CAF8C8" w:rsidR="00A65FDD" w:rsidRPr="00ED517B" w:rsidRDefault="00A65FDD" w:rsidP="00323C13">
      <w:pPr>
        <w:spacing w:after="160" w:line="259" w:lineRule="auto"/>
        <w:jc w:val="left"/>
        <w:rPr>
          <w:rFonts w:eastAsia="Calibri" w:cs="Arial"/>
          <w:lang w:val="fr-BE" w:bidi="ar-SA"/>
        </w:rPr>
      </w:pPr>
      <w:r w:rsidRPr="00ED517B">
        <w:rPr>
          <w:rFonts w:eastAsia="Calibri" w:cs="Arial"/>
          <w:lang w:val="fr-BE" w:bidi="ar-SA"/>
        </w:rPr>
        <w:t xml:space="preserve">2.2.5 </w:t>
      </w:r>
      <w:r w:rsidR="00ED517B" w:rsidRPr="00ED517B">
        <w:rPr>
          <w:rFonts w:eastAsia="Calibri" w:cs="Arial"/>
          <w:lang w:val="fr-BE" w:bidi="ar-SA"/>
        </w:rPr>
        <w:t>Délai de conservation</w:t>
      </w:r>
    </w:p>
    <w:p w14:paraId="144FB55D" w14:textId="72B90486" w:rsidR="00ED517B" w:rsidRPr="00ED517B" w:rsidRDefault="00ED517B" w:rsidP="00EA2E89">
      <w:pPr>
        <w:spacing w:after="160" w:line="240" w:lineRule="auto"/>
        <w:jc w:val="left"/>
        <w:rPr>
          <w:rFonts w:eastAsia="Calibri" w:cs="Arial"/>
          <w:lang w:val="fr-BE" w:bidi="ar-SA"/>
        </w:rPr>
      </w:pPr>
      <w:r w:rsidRPr="00ED517B">
        <w:rPr>
          <w:rFonts w:eastAsia="Calibri" w:cs="Arial"/>
          <w:lang w:val="fr-BE" w:bidi="ar-SA"/>
        </w:rPr>
        <w:t xml:space="preserve">Afin </w:t>
      </w:r>
      <w:r w:rsidR="00345311">
        <w:rPr>
          <w:rFonts w:eastAsia="Calibri" w:cs="Arial"/>
          <w:lang w:val="fr-BE" w:bidi="ar-SA"/>
        </w:rPr>
        <w:t>d’être en mesure de constater à tout moment et</w:t>
      </w:r>
      <w:r>
        <w:rPr>
          <w:rFonts w:eastAsia="Calibri" w:cs="Arial"/>
          <w:lang w:val="fr-BE" w:bidi="ar-SA"/>
        </w:rPr>
        <w:t xml:space="preserve"> immédiatement la situation comptable de l’étude, la Chambre nationale des notaires </w:t>
      </w:r>
      <w:r w:rsidR="00345311">
        <w:rPr>
          <w:rFonts w:eastAsia="Calibri" w:cs="Arial"/>
          <w:lang w:val="fr-BE" w:bidi="ar-SA"/>
        </w:rPr>
        <w:t>récolte</w:t>
      </w:r>
      <w:r>
        <w:rPr>
          <w:rFonts w:eastAsia="Calibri" w:cs="Arial"/>
          <w:lang w:val="fr-BE" w:bidi="ar-SA"/>
        </w:rPr>
        <w:t xml:space="preserve"> les informations comptables </w:t>
      </w:r>
      <w:r w:rsidR="00345311">
        <w:rPr>
          <w:rFonts w:eastAsia="Calibri" w:cs="Arial"/>
          <w:lang w:val="fr-BE" w:bidi="ar-SA"/>
        </w:rPr>
        <w:t>par voie</w:t>
      </w:r>
      <w:r>
        <w:rPr>
          <w:rFonts w:eastAsia="Calibri" w:cs="Arial"/>
          <w:lang w:val="fr-BE" w:bidi="ar-SA"/>
        </w:rPr>
        <w:t xml:space="preserve"> électronique</w:t>
      </w:r>
      <w:r w:rsidR="00345311">
        <w:rPr>
          <w:rFonts w:eastAsia="Calibri" w:cs="Arial"/>
          <w:lang w:val="fr-BE" w:bidi="ar-SA"/>
        </w:rPr>
        <w:t>, de manière permanente</w:t>
      </w:r>
      <w:r>
        <w:rPr>
          <w:rFonts w:eastAsia="Calibri" w:cs="Arial"/>
          <w:lang w:val="fr-BE" w:bidi="ar-SA"/>
        </w:rPr>
        <w:t xml:space="preserve"> </w:t>
      </w:r>
      <w:r w:rsidR="00345311">
        <w:rPr>
          <w:rFonts w:eastAsia="Calibri" w:cs="Arial"/>
          <w:lang w:val="fr-BE" w:bidi="ar-SA"/>
        </w:rPr>
        <w:t>et sans limitation dans le temps</w:t>
      </w:r>
      <w:r>
        <w:rPr>
          <w:rFonts w:eastAsia="Calibri" w:cs="Arial"/>
          <w:lang w:val="fr-BE" w:bidi="ar-SA"/>
        </w:rPr>
        <w:t>.</w:t>
      </w:r>
    </w:p>
    <w:p w14:paraId="302BCD90" w14:textId="00095CF7" w:rsidR="00ED517B" w:rsidRPr="00ED517B" w:rsidRDefault="00ED517B" w:rsidP="00EA2E89">
      <w:pPr>
        <w:spacing w:after="160" w:line="240" w:lineRule="auto"/>
        <w:jc w:val="left"/>
        <w:rPr>
          <w:rFonts w:eastAsia="Calibri" w:cs="Arial"/>
          <w:lang w:val="fr-BE" w:bidi="ar-SA"/>
        </w:rPr>
      </w:pPr>
      <w:r w:rsidRPr="00ED517B">
        <w:rPr>
          <w:rFonts w:eastAsia="Calibri" w:cs="Arial"/>
          <w:lang w:val="fr-BE" w:bidi="ar-SA"/>
        </w:rPr>
        <w:t xml:space="preserve">Ces données comptables </w:t>
      </w:r>
      <w:r w:rsidR="00345311">
        <w:rPr>
          <w:rFonts w:eastAsia="Calibri" w:cs="Arial"/>
          <w:lang w:val="fr-BE" w:bidi="ar-SA"/>
        </w:rPr>
        <w:t>récoltées</w:t>
      </w:r>
      <w:r w:rsidRPr="00ED517B">
        <w:rPr>
          <w:rFonts w:eastAsia="Calibri" w:cs="Arial"/>
          <w:lang w:val="fr-BE" w:bidi="ar-SA"/>
        </w:rPr>
        <w:t xml:space="preserve"> s</w:t>
      </w:r>
      <w:r>
        <w:rPr>
          <w:rFonts w:eastAsia="Calibri" w:cs="Arial"/>
          <w:lang w:val="fr-BE" w:bidi="ar-SA"/>
        </w:rPr>
        <w:t xml:space="preserve">ont conservées jusqu’à l’expiration de la dixième année </w:t>
      </w:r>
      <w:r w:rsidR="00345311">
        <w:rPr>
          <w:rFonts w:eastAsia="Calibri" w:cs="Arial"/>
          <w:lang w:val="fr-BE" w:bidi="ar-SA"/>
        </w:rPr>
        <w:t>suivant la date à laquelle elles ont été récoltées</w:t>
      </w:r>
      <w:r>
        <w:rPr>
          <w:rFonts w:eastAsia="Calibri" w:cs="Arial"/>
          <w:lang w:val="fr-BE" w:bidi="ar-SA"/>
        </w:rPr>
        <w:t xml:space="preserve"> </w:t>
      </w:r>
      <w:r w:rsidRPr="00ED517B">
        <w:rPr>
          <w:rFonts w:eastAsia="Calibri" w:cs="Arial"/>
          <w:lang w:val="fr-BE" w:bidi="ar-SA"/>
        </w:rPr>
        <w:t>(article 33, § 2 de la loi contenant organisation du notariat).</w:t>
      </w:r>
    </w:p>
    <w:p w14:paraId="6AE489EA" w14:textId="1B1050DC" w:rsidR="00ED517B" w:rsidRPr="00ED517B" w:rsidRDefault="00ED517B" w:rsidP="00FC5757">
      <w:pPr>
        <w:spacing w:after="160" w:line="259" w:lineRule="auto"/>
        <w:jc w:val="left"/>
        <w:rPr>
          <w:rFonts w:eastAsia="Calibri" w:cs="Arial"/>
          <w:lang w:val="fr-BE" w:bidi="ar-SA"/>
        </w:rPr>
      </w:pPr>
      <w:r w:rsidRPr="00ED517B">
        <w:rPr>
          <w:rFonts w:eastAsia="Calibri" w:cs="Arial"/>
          <w:lang w:val="fr-BE" w:bidi="ar-SA"/>
        </w:rPr>
        <w:t>La Chambre nationale des notair</w:t>
      </w:r>
      <w:r>
        <w:rPr>
          <w:rFonts w:eastAsia="Calibri" w:cs="Arial"/>
          <w:lang w:val="fr-BE" w:bidi="ar-SA"/>
        </w:rPr>
        <w:t xml:space="preserve">es conserve les informations relatives à l’accès aux données </w:t>
      </w:r>
      <w:r w:rsidR="00345311">
        <w:rPr>
          <w:rFonts w:eastAsia="Calibri" w:cs="Arial"/>
          <w:lang w:val="fr-BE" w:bidi="ar-SA"/>
        </w:rPr>
        <w:t xml:space="preserve">durant dix ans à dater de cet accès (article 33, § 2 de la loi contenant organisation du notariat). </w:t>
      </w:r>
    </w:p>
    <w:p w14:paraId="1D194681" w14:textId="6DB28E2A" w:rsidR="00450583" w:rsidRPr="00345311" w:rsidRDefault="00450583" w:rsidP="00450583">
      <w:pPr>
        <w:spacing w:after="200"/>
        <w:rPr>
          <w:rFonts w:eastAsia="Calibri" w:cs="Arial"/>
          <w:lang w:val="fr-BE" w:bidi="ar-SA"/>
        </w:rPr>
      </w:pPr>
      <w:r w:rsidRPr="00345311">
        <w:rPr>
          <w:rFonts w:eastAsia="Calibri" w:cs="Arial"/>
          <w:lang w:val="fr-BE" w:bidi="ar-SA"/>
        </w:rPr>
        <w:br w:type="page"/>
      </w:r>
    </w:p>
    <w:p w14:paraId="328643D7" w14:textId="19E391FF" w:rsidR="00A65FDD" w:rsidRPr="00051013" w:rsidRDefault="00A65FDD" w:rsidP="00323C13">
      <w:pPr>
        <w:spacing w:after="160" w:line="259" w:lineRule="auto"/>
        <w:jc w:val="left"/>
        <w:rPr>
          <w:rFonts w:eastAsia="Calibri" w:cs="Arial"/>
          <w:b/>
          <w:lang w:val="fr-BE" w:bidi="ar-SA"/>
        </w:rPr>
      </w:pPr>
      <w:r w:rsidRPr="00345311">
        <w:rPr>
          <w:rFonts w:eastAsia="Calibri" w:cs="Arial"/>
          <w:lang w:val="fr-BE" w:bidi="ar-SA"/>
        </w:rPr>
        <w:lastRenderedPageBreak/>
        <w:t xml:space="preserve"> </w:t>
      </w:r>
      <w:r w:rsidRPr="00051013">
        <w:rPr>
          <w:rFonts w:eastAsia="Calibri" w:cs="Arial"/>
          <w:b/>
          <w:lang w:val="fr-BE" w:bidi="ar-SA"/>
        </w:rPr>
        <w:t>2.3.</w:t>
      </w:r>
      <w:r w:rsidRPr="00051013">
        <w:rPr>
          <w:rFonts w:eastAsia="Calibri" w:cs="Arial"/>
          <w:b/>
          <w:lang w:val="fr-BE" w:bidi="ar-SA"/>
        </w:rPr>
        <w:tab/>
      </w:r>
      <w:r w:rsidR="00051013" w:rsidRPr="00051013">
        <w:rPr>
          <w:rFonts w:eastAsia="Calibri" w:cs="Arial"/>
          <w:b/>
          <w:lang w:val="fr-BE" w:bidi="ar-SA"/>
        </w:rPr>
        <w:t>Traitement des données à c</w:t>
      </w:r>
      <w:r w:rsidR="00051013">
        <w:rPr>
          <w:rFonts w:eastAsia="Calibri" w:cs="Arial"/>
          <w:b/>
          <w:lang w:val="fr-BE" w:bidi="ar-SA"/>
        </w:rPr>
        <w:t xml:space="preserve">aractère personnel </w:t>
      </w:r>
      <w:r w:rsidR="00EF537D">
        <w:rPr>
          <w:rFonts w:eastAsia="Calibri" w:cs="Arial"/>
          <w:b/>
          <w:lang w:val="fr-BE" w:bidi="ar-SA"/>
        </w:rPr>
        <w:t xml:space="preserve">par rapport à </w:t>
      </w:r>
      <w:r w:rsidR="00051013">
        <w:rPr>
          <w:rFonts w:eastAsia="Calibri" w:cs="Arial"/>
          <w:b/>
          <w:lang w:val="fr-BE" w:bidi="ar-SA"/>
        </w:rPr>
        <w:t>la source authentique</w:t>
      </w:r>
      <w:r w:rsidRPr="00051013">
        <w:rPr>
          <w:rFonts w:eastAsia="Calibri" w:cs="Arial"/>
          <w:b/>
          <w:lang w:val="fr-BE" w:bidi="ar-SA"/>
        </w:rPr>
        <w:t xml:space="preserve"> </w:t>
      </w:r>
      <w:r w:rsidR="00051013">
        <w:rPr>
          <w:rFonts w:eastAsia="Calibri" w:cs="Arial"/>
          <w:b/>
          <w:lang w:val="fr-BE" w:bidi="ar-SA"/>
        </w:rPr>
        <w:t>« </w:t>
      </w:r>
      <w:r w:rsidRPr="00051013">
        <w:rPr>
          <w:rFonts w:eastAsia="Calibri" w:cs="Arial"/>
          <w:b/>
          <w:lang w:val="fr-BE" w:bidi="ar-SA"/>
        </w:rPr>
        <w:t>Notabase</w:t>
      </w:r>
      <w:r w:rsidR="00051013">
        <w:rPr>
          <w:rFonts w:eastAsia="Calibri" w:cs="Arial"/>
          <w:b/>
          <w:lang w:val="fr-BE" w:bidi="ar-SA"/>
        </w:rPr>
        <w:t> »</w:t>
      </w:r>
    </w:p>
    <w:p w14:paraId="63E56319" w14:textId="379FB1A6" w:rsidR="00A65FDD" w:rsidRPr="00051013" w:rsidRDefault="00A65FDD" w:rsidP="00323C13">
      <w:pPr>
        <w:spacing w:after="160" w:line="259" w:lineRule="auto"/>
        <w:jc w:val="left"/>
        <w:rPr>
          <w:rFonts w:eastAsia="Calibri" w:cs="Arial"/>
          <w:lang w:val="fr-BE" w:bidi="ar-SA"/>
        </w:rPr>
      </w:pPr>
      <w:r w:rsidRPr="00051013">
        <w:rPr>
          <w:rFonts w:eastAsia="Calibri" w:cs="Arial"/>
          <w:lang w:val="fr-BE" w:bidi="ar-SA"/>
        </w:rPr>
        <w:t xml:space="preserve">2.3.1 </w:t>
      </w:r>
      <w:r w:rsidR="00051013" w:rsidRPr="00051013">
        <w:rPr>
          <w:rFonts w:eastAsia="Calibri" w:cs="Arial"/>
          <w:lang w:val="fr-BE" w:bidi="ar-SA"/>
        </w:rPr>
        <w:t>Données à caractère personnel traitées et fina</w:t>
      </w:r>
      <w:r w:rsidR="00051013">
        <w:rPr>
          <w:rFonts w:eastAsia="Calibri" w:cs="Arial"/>
          <w:lang w:val="fr-BE" w:bidi="ar-SA"/>
        </w:rPr>
        <w:t>lité</w:t>
      </w:r>
    </w:p>
    <w:p w14:paraId="31F92D8C" w14:textId="2C3F07E5" w:rsidR="00051013" w:rsidRPr="00051013" w:rsidRDefault="00051013" w:rsidP="00D92E90">
      <w:pPr>
        <w:spacing w:after="160" w:line="259" w:lineRule="auto"/>
        <w:jc w:val="left"/>
        <w:rPr>
          <w:rFonts w:eastAsia="Calibri" w:cs="Arial"/>
          <w:lang w:val="fr-BE" w:bidi="ar-SA"/>
        </w:rPr>
      </w:pPr>
      <w:r w:rsidRPr="00051013">
        <w:rPr>
          <w:rFonts w:eastAsia="Calibri" w:cs="Arial"/>
          <w:lang w:val="fr-BE" w:bidi="ar-SA"/>
        </w:rPr>
        <w:t>La Chambre nationale des n</w:t>
      </w:r>
      <w:r>
        <w:rPr>
          <w:rFonts w:eastAsia="Calibri" w:cs="Arial"/>
          <w:lang w:val="fr-BE" w:bidi="ar-SA"/>
        </w:rPr>
        <w:t xml:space="preserve">otaires a pour tâche d’établir une liste électronique des candidats-notaires, notaires titulaires, </w:t>
      </w:r>
      <w:r w:rsidR="008509DB">
        <w:rPr>
          <w:rFonts w:eastAsia="Calibri" w:cs="Arial"/>
          <w:lang w:val="fr-BE" w:bidi="ar-SA"/>
        </w:rPr>
        <w:t xml:space="preserve">notaires </w:t>
      </w:r>
      <w:r>
        <w:rPr>
          <w:rFonts w:eastAsia="Calibri" w:cs="Arial"/>
          <w:lang w:val="fr-BE" w:bidi="ar-SA"/>
        </w:rPr>
        <w:t xml:space="preserve">associés, </w:t>
      </w:r>
      <w:r w:rsidR="008509DB">
        <w:rPr>
          <w:rFonts w:eastAsia="Calibri" w:cs="Arial"/>
          <w:lang w:val="fr-BE" w:bidi="ar-SA"/>
        </w:rPr>
        <w:t xml:space="preserve">notaires </w:t>
      </w:r>
      <w:r>
        <w:rPr>
          <w:rFonts w:eastAsia="Calibri" w:cs="Arial"/>
          <w:lang w:val="fr-BE" w:bidi="ar-SA"/>
        </w:rPr>
        <w:t xml:space="preserve">adjoints et suppléants et de veiller à sa mise à jour permanente (article 91, </w:t>
      </w:r>
      <w:r w:rsidRPr="00872D0F">
        <w:rPr>
          <w:rFonts w:eastAsia="Calibri" w:cs="Arial"/>
          <w:lang w:val="fr-BE" w:bidi="ar-SA"/>
        </w:rPr>
        <w:t>alinéa</w:t>
      </w:r>
      <w:r w:rsidR="00872D0F">
        <w:rPr>
          <w:rFonts w:eastAsia="Calibri" w:cs="Arial"/>
          <w:lang w:val="fr-BE" w:bidi="ar-SA"/>
        </w:rPr>
        <w:t xml:space="preserve"> </w:t>
      </w:r>
      <w:r w:rsidR="008509DB">
        <w:rPr>
          <w:rFonts w:eastAsia="Calibri" w:cs="Arial"/>
          <w:lang w:val="fr-BE" w:bidi="ar-SA"/>
        </w:rPr>
        <w:t>1</w:t>
      </w:r>
      <w:r w:rsidR="008509DB" w:rsidRPr="008509DB">
        <w:rPr>
          <w:rFonts w:eastAsia="Calibri" w:cs="Arial"/>
          <w:vertAlign w:val="superscript"/>
          <w:lang w:val="fr-BE" w:bidi="ar-SA"/>
        </w:rPr>
        <w:t>er</w:t>
      </w:r>
      <w:r>
        <w:rPr>
          <w:rFonts w:eastAsia="Calibri" w:cs="Arial"/>
          <w:lang w:val="fr-BE" w:bidi="ar-SA"/>
        </w:rPr>
        <w:t xml:space="preserve">, 12° de la loi contenant organisation du notariat). </w:t>
      </w:r>
    </w:p>
    <w:p w14:paraId="72EF400A" w14:textId="5304B475" w:rsidR="00D92E90" w:rsidRPr="00E10CB4" w:rsidRDefault="00051013" w:rsidP="00D92E90">
      <w:pPr>
        <w:spacing w:after="160" w:line="259" w:lineRule="auto"/>
        <w:jc w:val="left"/>
        <w:rPr>
          <w:rFonts w:eastAsia="Calibri" w:cs="Arial"/>
          <w:lang w:val="fr-BE" w:bidi="ar-SA"/>
        </w:rPr>
      </w:pPr>
      <w:r w:rsidRPr="00E10CB4">
        <w:rPr>
          <w:rFonts w:eastAsia="Calibri" w:cs="Arial"/>
          <w:lang w:val="fr-BE" w:bidi="ar-SA"/>
        </w:rPr>
        <w:t xml:space="preserve">Il s’agit ici de trois </w:t>
      </w:r>
      <w:r w:rsidR="00E10CB4" w:rsidRPr="00E10CB4">
        <w:rPr>
          <w:rFonts w:eastAsia="Calibri" w:cs="Arial"/>
          <w:lang w:val="fr-BE" w:bidi="ar-SA"/>
        </w:rPr>
        <w:t xml:space="preserve">sortes de données à caractère personnel </w:t>
      </w:r>
      <w:r w:rsidR="005E7538" w:rsidRPr="00E10CB4">
        <w:rPr>
          <w:rFonts w:eastAsia="Calibri" w:cs="Arial"/>
          <w:lang w:val="fr-BE" w:bidi="ar-SA"/>
        </w:rPr>
        <w:t>:</w:t>
      </w:r>
    </w:p>
    <w:p w14:paraId="5F78AAEE" w14:textId="6B55F79C" w:rsidR="00D92E90" w:rsidRPr="00E10CB4" w:rsidRDefault="00E10CB4" w:rsidP="00D92E90">
      <w:pPr>
        <w:pStyle w:val="ListParagraph"/>
        <w:widowControl w:val="0"/>
        <w:numPr>
          <w:ilvl w:val="0"/>
          <w:numId w:val="11"/>
        </w:numPr>
        <w:autoSpaceDE w:val="0"/>
        <w:autoSpaceDN w:val="0"/>
        <w:spacing w:after="160" w:line="259" w:lineRule="auto"/>
        <w:jc w:val="left"/>
        <w:rPr>
          <w:rFonts w:eastAsia="Calibri" w:cs="Arial"/>
          <w:lang w:val="fr-BE" w:bidi="ar-SA"/>
        </w:rPr>
      </w:pPr>
      <w:r w:rsidRPr="00E10CB4">
        <w:rPr>
          <w:rFonts w:eastAsia="Calibri" w:cs="Arial"/>
          <w:lang w:val="fr-BE" w:bidi="ar-SA"/>
        </w:rPr>
        <w:t>Les données d’identification et de contact du notaire</w:t>
      </w:r>
      <w:r w:rsidR="00D92E90" w:rsidRPr="00E10CB4">
        <w:rPr>
          <w:rFonts w:eastAsia="Calibri" w:cs="Arial"/>
          <w:lang w:val="fr-BE" w:bidi="ar-SA"/>
        </w:rPr>
        <w:t xml:space="preserve"> (</w:t>
      </w:r>
      <w:r w:rsidRPr="00E10CB4">
        <w:rPr>
          <w:rFonts w:eastAsia="Calibri" w:cs="Arial"/>
          <w:lang w:val="fr-BE" w:bidi="ar-SA"/>
        </w:rPr>
        <w:t>non limitatif</w:t>
      </w:r>
      <w:r w:rsidR="00D92E90" w:rsidRPr="00E10CB4">
        <w:rPr>
          <w:rFonts w:eastAsia="Calibri" w:cs="Arial"/>
          <w:lang w:val="fr-BE" w:bidi="ar-SA"/>
        </w:rPr>
        <w:t xml:space="preserve">): </w:t>
      </w:r>
      <w:r w:rsidRPr="00E10CB4">
        <w:rPr>
          <w:rFonts w:eastAsia="Calibri" w:cs="Arial"/>
          <w:lang w:val="fr-BE" w:bidi="ar-SA"/>
        </w:rPr>
        <w:t>noms</w:t>
      </w:r>
      <w:r w:rsidR="00D92E90" w:rsidRPr="00E10CB4">
        <w:rPr>
          <w:rFonts w:eastAsia="Calibri" w:cs="Arial"/>
          <w:lang w:val="fr-BE" w:bidi="ar-SA"/>
        </w:rPr>
        <w:t xml:space="preserve">, </w:t>
      </w:r>
      <w:r w:rsidR="00D54A96">
        <w:rPr>
          <w:rFonts w:eastAsia="Calibri" w:cs="Arial"/>
          <w:lang w:val="fr-BE" w:bidi="ar-SA"/>
        </w:rPr>
        <w:t>sexe</w:t>
      </w:r>
      <w:r w:rsidR="00D92E90" w:rsidRPr="00E10CB4">
        <w:rPr>
          <w:rFonts w:eastAsia="Calibri" w:cs="Arial"/>
          <w:lang w:val="fr-BE" w:bidi="ar-SA"/>
        </w:rPr>
        <w:t xml:space="preserve">, </w:t>
      </w:r>
      <w:r>
        <w:rPr>
          <w:rFonts w:eastAsia="Calibri" w:cs="Arial"/>
          <w:lang w:val="fr-BE" w:bidi="ar-SA"/>
        </w:rPr>
        <w:t>rôle linguistique ainsi que numéro d’identification</w:t>
      </w:r>
      <w:r w:rsidR="00D92E90" w:rsidRPr="00E10CB4">
        <w:rPr>
          <w:rFonts w:eastAsia="Calibri" w:cs="Arial"/>
          <w:lang w:val="fr-BE" w:bidi="ar-SA"/>
        </w:rPr>
        <w:t xml:space="preserve">, </w:t>
      </w:r>
      <w:r>
        <w:rPr>
          <w:rFonts w:eastAsia="Calibri" w:cs="Arial"/>
          <w:lang w:val="fr-BE" w:bidi="ar-SA"/>
        </w:rPr>
        <w:t xml:space="preserve">date et lieu de naissance du </w:t>
      </w:r>
      <w:r w:rsidR="00D92E90" w:rsidRPr="00E10CB4">
        <w:rPr>
          <w:rFonts w:eastAsia="Calibri" w:cs="Arial"/>
          <w:lang w:val="fr-BE" w:bidi="ar-SA"/>
        </w:rPr>
        <w:t>(</w:t>
      </w:r>
      <w:r>
        <w:rPr>
          <w:rFonts w:eastAsia="Calibri" w:cs="Arial"/>
          <w:lang w:val="fr-BE" w:bidi="ar-SA"/>
        </w:rPr>
        <w:t>c</w:t>
      </w:r>
      <w:r w:rsidR="00D92E90" w:rsidRPr="00E10CB4">
        <w:rPr>
          <w:rFonts w:eastAsia="Calibri" w:cs="Arial"/>
          <w:lang w:val="fr-BE" w:bidi="ar-SA"/>
        </w:rPr>
        <w:t>andidat-</w:t>
      </w:r>
      <w:r>
        <w:rPr>
          <w:rFonts w:eastAsia="Calibri" w:cs="Arial"/>
          <w:lang w:val="fr-BE" w:bidi="ar-SA"/>
        </w:rPr>
        <w:t>)notaire</w:t>
      </w:r>
      <w:r w:rsidR="00D92E90" w:rsidRPr="00E10CB4">
        <w:rPr>
          <w:rFonts w:eastAsia="Calibri" w:cs="Arial"/>
          <w:lang w:val="fr-BE" w:bidi="ar-SA"/>
        </w:rPr>
        <w:t xml:space="preserve"> (</w:t>
      </w:r>
      <w:r>
        <w:rPr>
          <w:rFonts w:eastAsia="Calibri" w:cs="Arial"/>
          <w:lang w:val="fr-BE" w:bidi="ar-SA"/>
        </w:rPr>
        <w:t>Chapitre</w:t>
      </w:r>
      <w:r w:rsidR="00D92E90" w:rsidRPr="00E10CB4">
        <w:rPr>
          <w:rFonts w:eastAsia="Calibri" w:cs="Arial"/>
          <w:lang w:val="fr-BE" w:bidi="ar-SA"/>
        </w:rPr>
        <w:t xml:space="preserve"> 2, </w:t>
      </w:r>
      <w:r>
        <w:rPr>
          <w:rFonts w:eastAsia="Calibri" w:cs="Arial"/>
          <w:lang w:val="fr-BE" w:bidi="ar-SA"/>
        </w:rPr>
        <w:t>section</w:t>
      </w:r>
      <w:r w:rsidR="00D92E90" w:rsidRPr="00E10CB4">
        <w:rPr>
          <w:rFonts w:eastAsia="Calibri" w:cs="Arial"/>
          <w:lang w:val="fr-BE" w:bidi="ar-SA"/>
        </w:rPr>
        <w:t xml:space="preserve"> 1</w:t>
      </w:r>
      <w:r w:rsidR="008509DB" w:rsidRPr="008509DB">
        <w:rPr>
          <w:rFonts w:eastAsia="Calibri" w:cs="Arial"/>
          <w:vertAlign w:val="superscript"/>
          <w:lang w:val="fr-BE" w:bidi="ar-SA"/>
        </w:rPr>
        <w:t>ère</w:t>
      </w:r>
      <w:r w:rsidR="00D92E90" w:rsidRPr="00E10CB4">
        <w:rPr>
          <w:rFonts w:eastAsia="Calibri" w:cs="Arial"/>
          <w:lang w:val="fr-BE" w:bidi="ar-SA"/>
        </w:rPr>
        <w:t>, arti</w:t>
      </w:r>
      <w:r>
        <w:rPr>
          <w:rFonts w:eastAsia="Calibri" w:cs="Arial"/>
          <w:lang w:val="fr-BE" w:bidi="ar-SA"/>
        </w:rPr>
        <w:t>cles</w:t>
      </w:r>
      <w:r w:rsidR="00D92E90" w:rsidRPr="00E10CB4">
        <w:rPr>
          <w:rFonts w:eastAsia="Calibri" w:cs="Arial"/>
          <w:lang w:val="fr-BE" w:bidi="ar-SA"/>
        </w:rPr>
        <w:t xml:space="preserve"> 2 e</w:t>
      </w:r>
      <w:r>
        <w:rPr>
          <w:rFonts w:eastAsia="Calibri" w:cs="Arial"/>
          <w:lang w:val="fr-BE" w:bidi="ar-SA"/>
        </w:rPr>
        <w:t>t</w:t>
      </w:r>
      <w:r w:rsidR="00D92E90" w:rsidRPr="00E10CB4">
        <w:rPr>
          <w:rFonts w:eastAsia="Calibri" w:cs="Arial"/>
          <w:lang w:val="fr-BE" w:bidi="ar-SA"/>
        </w:rPr>
        <w:t xml:space="preserve"> 3 </w:t>
      </w:r>
      <w:r>
        <w:rPr>
          <w:rFonts w:eastAsia="Calibri" w:cs="Arial"/>
          <w:lang w:val="fr-BE" w:bidi="ar-SA"/>
        </w:rPr>
        <w:t>A</w:t>
      </w:r>
      <w:r w:rsidR="00F63026">
        <w:rPr>
          <w:rFonts w:eastAsia="Calibri" w:cs="Arial"/>
          <w:lang w:val="fr-BE" w:bidi="ar-SA"/>
        </w:rPr>
        <w:t>.</w:t>
      </w:r>
      <w:r>
        <w:rPr>
          <w:rFonts w:eastAsia="Calibri" w:cs="Arial"/>
          <w:lang w:val="fr-BE" w:bidi="ar-SA"/>
        </w:rPr>
        <w:t>R</w:t>
      </w:r>
      <w:r w:rsidR="00F63026">
        <w:rPr>
          <w:rFonts w:eastAsia="Calibri" w:cs="Arial"/>
          <w:lang w:val="fr-BE" w:bidi="ar-SA"/>
        </w:rPr>
        <w:t>.</w:t>
      </w:r>
      <w:r w:rsidR="00D92E90" w:rsidRPr="00E10CB4">
        <w:rPr>
          <w:rFonts w:eastAsia="Calibri" w:cs="Arial"/>
          <w:lang w:val="fr-BE" w:bidi="ar-SA"/>
        </w:rPr>
        <w:t xml:space="preserve"> Notabase)</w:t>
      </w:r>
      <w:r w:rsidR="007E1FE7" w:rsidRPr="00E10CB4">
        <w:rPr>
          <w:rFonts w:eastAsia="Calibri" w:cs="Arial"/>
          <w:lang w:val="fr-BE" w:bidi="ar-SA"/>
        </w:rPr>
        <w:t>;</w:t>
      </w:r>
    </w:p>
    <w:p w14:paraId="33424A7F" w14:textId="4DB814CA" w:rsidR="00D92E90" w:rsidRPr="00E10CB4" w:rsidRDefault="00E10CB4" w:rsidP="00D92E90">
      <w:pPr>
        <w:pStyle w:val="ListParagraph"/>
        <w:widowControl w:val="0"/>
        <w:numPr>
          <w:ilvl w:val="0"/>
          <w:numId w:val="11"/>
        </w:numPr>
        <w:autoSpaceDE w:val="0"/>
        <w:autoSpaceDN w:val="0"/>
        <w:spacing w:after="160" w:line="259" w:lineRule="auto"/>
        <w:jc w:val="left"/>
        <w:rPr>
          <w:rFonts w:eastAsia="Calibri" w:cs="Arial"/>
          <w:lang w:val="fr-BE" w:bidi="ar-SA"/>
        </w:rPr>
      </w:pPr>
      <w:r w:rsidRPr="00E10CB4">
        <w:rPr>
          <w:rFonts w:eastAsia="Calibri" w:cs="Arial"/>
          <w:lang w:val="fr-BE" w:bidi="ar-SA"/>
        </w:rPr>
        <w:t>Données relatives à la qualité profes</w:t>
      </w:r>
      <w:r>
        <w:rPr>
          <w:rFonts w:eastAsia="Calibri" w:cs="Arial"/>
          <w:lang w:val="fr-BE" w:bidi="ar-SA"/>
        </w:rPr>
        <w:t>sionnelle de la personne physique</w:t>
      </w:r>
      <w:r w:rsidR="00D92E90" w:rsidRPr="00E10CB4">
        <w:rPr>
          <w:rFonts w:eastAsia="Calibri" w:cs="Arial"/>
          <w:lang w:val="fr-BE" w:bidi="ar-SA"/>
        </w:rPr>
        <w:t xml:space="preserve">. </w:t>
      </w:r>
      <w:r w:rsidRPr="00E10CB4">
        <w:rPr>
          <w:rFonts w:eastAsia="Calibri" w:cs="Arial"/>
          <w:lang w:val="fr-BE" w:bidi="ar-SA"/>
        </w:rPr>
        <w:t>Le statut du notaire, les dates de début et</w:t>
      </w:r>
      <w:r w:rsidR="00F63026">
        <w:rPr>
          <w:rFonts w:eastAsia="Calibri" w:cs="Arial"/>
          <w:lang w:val="fr-BE" w:bidi="ar-SA"/>
        </w:rPr>
        <w:t xml:space="preserve"> de</w:t>
      </w:r>
      <w:r>
        <w:rPr>
          <w:rFonts w:eastAsia="Calibri" w:cs="Arial"/>
          <w:lang w:val="fr-BE" w:bidi="ar-SA"/>
        </w:rPr>
        <w:t xml:space="preserve"> fin de la fonction </w:t>
      </w:r>
      <w:r w:rsidR="00D54A96">
        <w:rPr>
          <w:rFonts w:eastAsia="Calibri" w:cs="Arial"/>
          <w:lang w:val="fr-BE" w:bidi="ar-SA"/>
        </w:rPr>
        <w:t>de notaire</w:t>
      </w:r>
      <w:r w:rsidR="00D92E90" w:rsidRPr="00E10CB4">
        <w:rPr>
          <w:rFonts w:eastAsia="Calibri" w:cs="Arial"/>
          <w:lang w:val="fr-BE" w:bidi="ar-SA"/>
        </w:rPr>
        <w:t xml:space="preserve"> (</w:t>
      </w:r>
      <w:r>
        <w:rPr>
          <w:rFonts w:eastAsia="Calibri" w:cs="Arial"/>
          <w:lang w:val="fr-BE" w:bidi="ar-SA"/>
        </w:rPr>
        <w:t>non limitatif</w:t>
      </w:r>
      <w:r w:rsidR="00D92E90" w:rsidRPr="00E10CB4">
        <w:rPr>
          <w:rFonts w:eastAsia="Calibri" w:cs="Arial"/>
          <w:lang w:val="fr-BE" w:bidi="ar-SA"/>
        </w:rPr>
        <w:t>) (</w:t>
      </w:r>
      <w:r>
        <w:rPr>
          <w:rFonts w:eastAsia="Calibri" w:cs="Arial"/>
          <w:lang w:val="fr-BE" w:bidi="ar-SA"/>
        </w:rPr>
        <w:t>Chapitre</w:t>
      </w:r>
      <w:r w:rsidR="00D92E90" w:rsidRPr="00E10CB4">
        <w:rPr>
          <w:rFonts w:eastAsia="Calibri" w:cs="Arial"/>
          <w:lang w:val="fr-BE" w:bidi="ar-SA"/>
        </w:rPr>
        <w:t xml:space="preserve"> 2, </w:t>
      </w:r>
      <w:r>
        <w:rPr>
          <w:rFonts w:eastAsia="Calibri" w:cs="Arial"/>
          <w:lang w:val="fr-BE" w:bidi="ar-SA"/>
        </w:rPr>
        <w:t>section</w:t>
      </w:r>
      <w:r w:rsidR="00D92E90" w:rsidRPr="00E10CB4">
        <w:rPr>
          <w:rFonts w:eastAsia="Calibri" w:cs="Arial"/>
          <w:lang w:val="fr-BE" w:bidi="ar-SA"/>
        </w:rPr>
        <w:t xml:space="preserve"> 2 </w:t>
      </w:r>
      <w:r>
        <w:rPr>
          <w:rFonts w:eastAsia="Calibri" w:cs="Arial"/>
          <w:lang w:val="fr-BE" w:bidi="ar-SA"/>
        </w:rPr>
        <w:t>A</w:t>
      </w:r>
      <w:r w:rsidR="00F63026">
        <w:rPr>
          <w:rFonts w:eastAsia="Calibri" w:cs="Arial"/>
          <w:lang w:val="fr-BE" w:bidi="ar-SA"/>
        </w:rPr>
        <w:t>.</w:t>
      </w:r>
      <w:r>
        <w:rPr>
          <w:rFonts w:eastAsia="Calibri" w:cs="Arial"/>
          <w:lang w:val="fr-BE" w:bidi="ar-SA"/>
        </w:rPr>
        <w:t>R</w:t>
      </w:r>
      <w:r w:rsidR="00F63026">
        <w:rPr>
          <w:rFonts w:eastAsia="Calibri" w:cs="Arial"/>
          <w:lang w:val="fr-BE" w:bidi="ar-SA"/>
        </w:rPr>
        <w:t>.</w:t>
      </w:r>
      <w:r w:rsidR="00D92E90" w:rsidRPr="00E10CB4">
        <w:rPr>
          <w:rFonts w:eastAsia="Calibri" w:cs="Arial"/>
          <w:lang w:val="fr-BE" w:bidi="ar-SA"/>
        </w:rPr>
        <w:t xml:space="preserve"> Notabase)</w:t>
      </w:r>
      <w:r w:rsidR="007E1FE7" w:rsidRPr="00E10CB4">
        <w:rPr>
          <w:rFonts w:eastAsia="Calibri" w:cs="Arial"/>
          <w:lang w:val="fr-BE" w:bidi="ar-SA"/>
        </w:rPr>
        <w:t>;</w:t>
      </w:r>
    </w:p>
    <w:p w14:paraId="1130C268" w14:textId="31264ABB" w:rsidR="00D92E90" w:rsidRPr="00E10CB4" w:rsidRDefault="00E10CB4" w:rsidP="00D92E90">
      <w:pPr>
        <w:pStyle w:val="ListParagraph"/>
        <w:widowControl w:val="0"/>
        <w:numPr>
          <w:ilvl w:val="0"/>
          <w:numId w:val="11"/>
        </w:numPr>
        <w:autoSpaceDE w:val="0"/>
        <w:autoSpaceDN w:val="0"/>
        <w:spacing w:after="0" w:line="240" w:lineRule="auto"/>
        <w:jc w:val="left"/>
        <w:rPr>
          <w:rFonts w:eastAsia="Calibri" w:cs="Arial"/>
          <w:lang w:val="fr-BE" w:bidi="ar-SA"/>
        </w:rPr>
      </w:pPr>
      <w:r w:rsidRPr="00E10CB4">
        <w:rPr>
          <w:rFonts w:eastAsia="Calibri" w:cs="Arial"/>
          <w:lang w:val="fr-BE" w:bidi="ar-SA"/>
        </w:rPr>
        <w:t xml:space="preserve">Données relatives à l’étude et </w:t>
      </w:r>
      <w:r>
        <w:rPr>
          <w:rFonts w:eastAsia="Calibri" w:cs="Arial"/>
          <w:lang w:val="fr-BE" w:bidi="ar-SA"/>
        </w:rPr>
        <w:t>données de contact</w:t>
      </w:r>
      <w:r w:rsidR="00D92E90" w:rsidRPr="00E10CB4">
        <w:rPr>
          <w:rFonts w:eastAsia="Calibri" w:cs="Arial"/>
          <w:lang w:val="fr-BE" w:bidi="ar-SA"/>
        </w:rPr>
        <w:t xml:space="preserve">. </w:t>
      </w:r>
      <w:r w:rsidRPr="00E10CB4">
        <w:rPr>
          <w:rFonts w:eastAsia="Calibri" w:cs="Arial"/>
          <w:lang w:val="fr-BE" w:bidi="ar-SA"/>
        </w:rPr>
        <w:t>Il s’agit de l’adresse de l’étude et des donnée</w:t>
      </w:r>
      <w:r>
        <w:rPr>
          <w:rFonts w:eastAsia="Calibri" w:cs="Arial"/>
          <w:lang w:val="fr-BE" w:bidi="ar-SA"/>
        </w:rPr>
        <w:t>s de contact de l’étude</w:t>
      </w:r>
      <w:r w:rsidR="00D92E90" w:rsidRPr="00E10CB4">
        <w:rPr>
          <w:rFonts w:eastAsia="Calibri" w:cs="Arial"/>
          <w:lang w:val="fr-BE" w:bidi="ar-SA"/>
        </w:rPr>
        <w:t xml:space="preserve"> (</w:t>
      </w:r>
      <w:r>
        <w:rPr>
          <w:rFonts w:eastAsia="Calibri" w:cs="Arial"/>
          <w:lang w:val="fr-BE" w:bidi="ar-SA"/>
        </w:rPr>
        <w:t>non limitatif</w:t>
      </w:r>
      <w:r w:rsidR="00D92E90" w:rsidRPr="00E10CB4">
        <w:rPr>
          <w:rFonts w:eastAsia="Calibri" w:cs="Arial"/>
          <w:lang w:val="fr-BE" w:bidi="ar-SA"/>
        </w:rPr>
        <w:t>)</w:t>
      </w:r>
      <w:r w:rsidR="00D92E90" w:rsidRPr="00E10CB4">
        <w:rPr>
          <w:rFonts w:ascii="Arial" w:eastAsia="Arial" w:hAnsi="Arial" w:cs="Arial"/>
          <w:sz w:val="22"/>
          <w:szCs w:val="22"/>
          <w:lang w:val="fr-BE" w:eastAsia="nl-NL" w:bidi="nl-NL"/>
        </w:rPr>
        <w:t xml:space="preserve"> </w:t>
      </w:r>
      <w:r w:rsidR="00D92E90" w:rsidRPr="00E10CB4">
        <w:rPr>
          <w:rFonts w:eastAsia="Calibri" w:cs="Arial"/>
          <w:lang w:val="fr-BE" w:bidi="ar-SA"/>
        </w:rPr>
        <w:t>(</w:t>
      </w:r>
      <w:r>
        <w:rPr>
          <w:rFonts w:eastAsia="Calibri" w:cs="Arial"/>
          <w:lang w:val="fr-BE" w:bidi="ar-SA"/>
        </w:rPr>
        <w:t>Chapitre</w:t>
      </w:r>
      <w:r w:rsidR="00D92E90" w:rsidRPr="00E10CB4">
        <w:rPr>
          <w:rFonts w:eastAsia="Calibri" w:cs="Arial"/>
          <w:lang w:val="fr-BE" w:bidi="ar-SA"/>
        </w:rPr>
        <w:t xml:space="preserve"> 2, </w:t>
      </w:r>
      <w:r>
        <w:rPr>
          <w:rFonts w:eastAsia="Calibri" w:cs="Arial"/>
          <w:lang w:val="fr-BE" w:bidi="ar-SA"/>
        </w:rPr>
        <w:t>section</w:t>
      </w:r>
      <w:r w:rsidR="00D92E90" w:rsidRPr="00E10CB4">
        <w:rPr>
          <w:rFonts w:eastAsia="Calibri" w:cs="Arial"/>
          <w:lang w:val="fr-BE" w:bidi="ar-SA"/>
        </w:rPr>
        <w:t xml:space="preserve"> 3</w:t>
      </w:r>
      <w:r>
        <w:rPr>
          <w:rFonts w:eastAsia="Calibri" w:cs="Arial"/>
          <w:lang w:val="fr-BE" w:bidi="ar-SA"/>
        </w:rPr>
        <w:t>,</w:t>
      </w:r>
      <w:r w:rsidR="00D92E90" w:rsidRPr="00E10CB4">
        <w:rPr>
          <w:rFonts w:eastAsia="Calibri" w:cs="Arial"/>
          <w:lang w:val="fr-BE" w:bidi="ar-SA"/>
        </w:rPr>
        <w:t xml:space="preserve"> </w:t>
      </w:r>
      <w:r w:rsidR="00730A1A">
        <w:rPr>
          <w:rFonts w:eastAsia="Calibri" w:cs="Arial"/>
          <w:lang w:val="fr-BE" w:bidi="ar-SA"/>
        </w:rPr>
        <w:t>A</w:t>
      </w:r>
      <w:r w:rsidR="00F63026">
        <w:rPr>
          <w:rFonts w:eastAsia="Calibri" w:cs="Arial"/>
          <w:lang w:val="fr-BE" w:bidi="ar-SA"/>
        </w:rPr>
        <w:t>.</w:t>
      </w:r>
      <w:r w:rsidR="00730A1A">
        <w:rPr>
          <w:rFonts w:eastAsia="Calibri" w:cs="Arial"/>
          <w:lang w:val="fr-BE" w:bidi="ar-SA"/>
        </w:rPr>
        <w:t>R</w:t>
      </w:r>
      <w:r w:rsidR="00F63026">
        <w:rPr>
          <w:rFonts w:eastAsia="Calibri" w:cs="Arial"/>
          <w:lang w:val="fr-BE" w:bidi="ar-SA"/>
        </w:rPr>
        <w:t>.</w:t>
      </w:r>
      <w:r w:rsidR="00D92E90" w:rsidRPr="00E10CB4">
        <w:rPr>
          <w:rFonts w:eastAsia="Calibri" w:cs="Arial"/>
          <w:lang w:val="fr-BE" w:bidi="ar-SA"/>
        </w:rPr>
        <w:t xml:space="preserve"> Notabase).</w:t>
      </w:r>
    </w:p>
    <w:p w14:paraId="169EC236" w14:textId="77777777" w:rsidR="00D92E90" w:rsidRPr="00E10CB4" w:rsidRDefault="00D92E90" w:rsidP="00D92E90">
      <w:pPr>
        <w:pStyle w:val="ListParagraph"/>
        <w:widowControl w:val="0"/>
        <w:autoSpaceDE w:val="0"/>
        <w:autoSpaceDN w:val="0"/>
        <w:spacing w:after="0" w:line="240" w:lineRule="auto"/>
        <w:jc w:val="left"/>
        <w:rPr>
          <w:rFonts w:eastAsia="Calibri" w:cs="Arial"/>
          <w:lang w:val="fr-BE" w:bidi="ar-SA"/>
        </w:rPr>
      </w:pPr>
    </w:p>
    <w:p w14:paraId="02DF88A7" w14:textId="05070739" w:rsidR="00730A1A" w:rsidRPr="00730A1A" w:rsidRDefault="00F63026" w:rsidP="00D92E90">
      <w:pPr>
        <w:spacing w:after="160" w:line="259" w:lineRule="auto"/>
        <w:jc w:val="left"/>
        <w:rPr>
          <w:rFonts w:eastAsia="Calibri" w:cs="Arial"/>
          <w:lang w:val="fr-BE" w:bidi="ar-SA"/>
        </w:rPr>
      </w:pPr>
      <w:r>
        <w:rPr>
          <w:rFonts w:eastAsia="Calibri" w:cs="Arial"/>
          <w:lang w:val="fr-BE" w:bidi="ar-SA"/>
        </w:rPr>
        <w:t>Le but</w:t>
      </w:r>
      <w:r w:rsidR="00730A1A" w:rsidRPr="00730A1A">
        <w:rPr>
          <w:rFonts w:eastAsia="Calibri" w:cs="Arial"/>
          <w:lang w:val="fr-BE" w:bidi="ar-SA"/>
        </w:rPr>
        <w:t xml:space="preserve"> est également de c</w:t>
      </w:r>
      <w:r w:rsidR="00730A1A">
        <w:rPr>
          <w:rFonts w:eastAsia="Calibri" w:cs="Arial"/>
          <w:lang w:val="fr-BE" w:bidi="ar-SA"/>
        </w:rPr>
        <w:t>onserver la preuve électronique d’accès aux données et de garantir l’intégrité/</w:t>
      </w:r>
      <w:r>
        <w:rPr>
          <w:rFonts w:eastAsia="Calibri" w:cs="Arial"/>
          <w:lang w:val="fr-BE" w:bidi="ar-SA"/>
        </w:rPr>
        <w:t xml:space="preserve">la </w:t>
      </w:r>
      <w:r w:rsidR="00730A1A">
        <w:rPr>
          <w:rFonts w:eastAsia="Calibri" w:cs="Arial"/>
          <w:lang w:val="fr-BE" w:bidi="ar-SA"/>
        </w:rPr>
        <w:t xml:space="preserve">qualité des données </w:t>
      </w:r>
      <w:r>
        <w:rPr>
          <w:rFonts w:eastAsia="Calibri" w:cs="Arial"/>
          <w:lang w:val="fr-BE" w:bidi="ar-SA"/>
        </w:rPr>
        <w:t>au cours de l’évolution du temps.</w:t>
      </w:r>
    </w:p>
    <w:p w14:paraId="3F07CB3A" w14:textId="1D2D4520" w:rsidR="00D92E90" w:rsidRPr="00730A1A" w:rsidRDefault="00D92E90" w:rsidP="00D92E90">
      <w:pPr>
        <w:spacing w:after="160" w:line="259" w:lineRule="auto"/>
        <w:jc w:val="left"/>
        <w:rPr>
          <w:rFonts w:eastAsia="Calibri" w:cs="Arial"/>
          <w:lang w:val="fr-BE" w:bidi="ar-SA"/>
        </w:rPr>
      </w:pPr>
      <w:r w:rsidRPr="00730A1A">
        <w:rPr>
          <w:rFonts w:eastAsia="Calibri" w:cs="Arial"/>
          <w:lang w:val="fr-BE" w:bidi="ar-SA"/>
        </w:rPr>
        <w:t xml:space="preserve">2.3.2. </w:t>
      </w:r>
      <w:r w:rsidR="00730A1A" w:rsidRPr="00730A1A">
        <w:rPr>
          <w:rFonts w:eastAsia="Calibri" w:cs="Arial"/>
          <w:lang w:val="fr-BE" w:bidi="ar-SA"/>
        </w:rPr>
        <w:t>Licéité du traitement</w:t>
      </w:r>
    </w:p>
    <w:p w14:paraId="3C215BAB" w14:textId="77777777" w:rsidR="00730A1A" w:rsidRPr="002814D0" w:rsidRDefault="00730A1A" w:rsidP="00730A1A">
      <w:pPr>
        <w:spacing w:after="160" w:line="259" w:lineRule="auto"/>
        <w:jc w:val="left"/>
        <w:rPr>
          <w:rFonts w:eastAsia="Calibri" w:cs="Arial"/>
          <w:lang w:val="fr-BE" w:bidi="ar-SA"/>
        </w:rPr>
      </w:pPr>
      <w:r w:rsidRPr="002814D0">
        <w:rPr>
          <w:rFonts w:eastAsia="Calibri" w:cs="Arial"/>
          <w:lang w:val="fr-BE" w:bidi="ar-SA"/>
        </w:rPr>
        <w:t>Ce t</w:t>
      </w:r>
      <w:r>
        <w:rPr>
          <w:rFonts w:eastAsia="Calibri" w:cs="Arial"/>
          <w:lang w:val="fr-BE" w:bidi="ar-SA"/>
        </w:rPr>
        <w:t>raitement est licite conformément à l’article 6.1.c) du RGPD. Le traitement est en effet nécessaire pour répondre à une obligation légale à laquelle le responsable du traitement est soumis.</w:t>
      </w:r>
    </w:p>
    <w:p w14:paraId="665C3B40" w14:textId="570AA274" w:rsidR="00730A1A" w:rsidRPr="00730A1A" w:rsidRDefault="00730A1A" w:rsidP="00D92E90">
      <w:pPr>
        <w:spacing w:after="160" w:line="259" w:lineRule="auto"/>
        <w:jc w:val="left"/>
        <w:rPr>
          <w:rFonts w:eastAsia="Calibri" w:cs="Arial"/>
          <w:lang w:val="fr-BE" w:bidi="ar-SA"/>
        </w:rPr>
      </w:pPr>
      <w:r w:rsidRPr="00730A1A">
        <w:rPr>
          <w:rFonts w:eastAsia="Calibri" w:cs="Arial"/>
          <w:lang w:val="fr-BE" w:bidi="ar-SA"/>
        </w:rPr>
        <w:t xml:space="preserve">Ces obligations légales </w:t>
      </w:r>
      <w:r w:rsidR="00F63026">
        <w:rPr>
          <w:rFonts w:eastAsia="Calibri" w:cs="Arial"/>
          <w:lang w:val="fr-BE" w:bidi="ar-SA"/>
        </w:rPr>
        <w:t>sont définies</w:t>
      </w:r>
      <w:r w:rsidRPr="00730A1A">
        <w:rPr>
          <w:rFonts w:eastAsia="Calibri" w:cs="Arial"/>
          <w:lang w:val="fr-BE" w:bidi="ar-SA"/>
        </w:rPr>
        <w:t xml:space="preserve"> </w:t>
      </w:r>
      <w:r w:rsidR="00F63026">
        <w:rPr>
          <w:rFonts w:eastAsia="Calibri" w:cs="Arial"/>
          <w:lang w:val="fr-BE" w:bidi="ar-SA"/>
        </w:rPr>
        <w:t xml:space="preserve">aux </w:t>
      </w:r>
      <w:r>
        <w:rPr>
          <w:rFonts w:eastAsia="Calibri" w:cs="Arial"/>
          <w:lang w:val="fr-BE" w:bidi="ar-SA"/>
        </w:rPr>
        <w:t>article</w:t>
      </w:r>
      <w:r w:rsidR="00F63026">
        <w:rPr>
          <w:rFonts w:eastAsia="Calibri" w:cs="Arial"/>
          <w:lang w:val="fr-BE" w:bidi="ar-SA"/>
        </w:rPr>
        <w:t>s</w:t>
      </w:r>
      <w:r>
        <w:rPr>
          <w:rFonts w:eastAsia="Calibri" w:cs="Arial"/>
          <w:lang w:val="fr-BE" w:bidi="ar-SA"/>
        </w:rPr>
        <w:t xml:space="preserve"> 91, alin</w:t>
      </w:r>
      <w:r w:rsidR="00342A50">
        <w:rPr>
          <w:rFonts w:eastAsia="Calibri" w:cs="Arial"/>
          <w:lang w:val="fr-BE" w:bidi="ar-SA"/>
        </w:rPr>
        <w:t>éa 1</w:t>
      </w:r>
      <w:r w:rsidR="00342A50" w:rsidRPr="00342A50">
        <w:rPr>
          <w:rFonts w:eastAsia="Calibri" w:cs="Arial"/>
          <w:vertAlign w:val="superscript"/>
          <w:lang w:val="fr-BE" w:bidi="ar-SA"/>
        </w:rPr>
        <w:t>er</w:t>
      </w:r>
      <w:r>
        <w:rPr>
          <w:rFonts w:eastAsia="Calibri" w:cs="Arial"/>
          <w:lang w:val="fr-BE" w:bidi="ar-SA"/>
        </w:rPr>
        <w:t>, 12° et</w:t>
      </w:r>
      <w:r w:rsidR="00342A50">
        <w:rPr>
          <w:rFonts w:eastAsia="Calibri" w:cs="Arial"/>
          <w:lang w:val="fr-BE" w:bidi="ar-SA"/>
        </w:rPr>
        <w:t xml:space="preserve"> </w:t>
      </w:r>
      <w:r w:rsidR="00C81E91">
        <w:rPr>
          <w:rFonts w:eastAsia="Calibri" w:cs="Arial"/>
          <w:lang w:val="fr-BE" w:bidi="ar-SA"/>
        </w:rPr>
        <w:t xml:space="preserve">119 </w:t>
      </w:r>
      <w:r>
        <w:rPr>
          <w:rFonts w:eastAsia="Calibri" w:cs="Arial"/>
          <w:lang w:val="fr-BE" w:bidi="ar-SA"/>
        </w:rPr>
        <w:t>de la loi contenant organisation du notariat et dans l’Arrêté royal du 19 décembre 2018 déterminant les données à caractère personnel qui figurent dans la liste électronique des candidats-notaires, des notaires</w:t>
      </w:r>
      <w:r w:rsidR="00872D0F">
        <w:rPr>
          <w:rFonts w:eastAsia="Calibri" w:cs="Arial"/>
          <w:lang w:val="fr-BE" w:bidi="ar-SA"/>
        </w:rPr>
        <w:t xml:space="preserve"> titulaires, associés et suppléants visée à l’article 91, alinéa premier, 12° de la loi du 25 ventôse an XI contenant organisation du notariat, et fixant la date d’entrée en vigueur des articles 189, v) à vii), 195 et 196 de la loi du 6 juillet 2017 portant simplification, harmonisation, informatisation et modernisation de dispositions de droit civil et de procédure civile ainsi que du notariat, et portant diverses mesures en matière de justice. </w:t>
      </w:r>
    </w:p>
    <w:p w14:paraId="6E298C66" w14:textId="4482D6B5" w:rsidR="00A65FDD" w:rsidRPr="008649CA" w:rsidRDefault="00A65FDD" w:rsidP="00323C13">
      <w:pPr>
        <w:spacing w:after="160" w:line="259" w:lineRule="auto"/>
        <w:jc w:val="left"/>
        <w:rPr>
          <w:rFonts w:eastAsia="Calibri" w:cs="Arial"/>
          <w:lang w:val="fr-BE" w:bidi="ar-SA"/>
        </w:rPr>
      </w:pPr>
      <w:r w:rsidRPr="008649CA">
        <w:rPr>
          <w:rFonts w:eastAsia="Calibri" w:cs="Arial"/>
          <w:lang w:val="fr-BE" w:bidi="ar-SA"/>
        </w:rPr>
        <w:t xml:space="preserve">2.3.3. </w:t>
      </w:r>
      <w:r w:rsidR="00872D0F" w:rsidRPr="008649CA">
        <w:rPr>
          <w:rFonts w:eastAsia="Calibri" w:cs="Arial"/>
          <w:lang w:val="fr-BE" w:bidi="ar-SA"/>
        </w:rPr>
        <w:t>La source</w:t>
      </w:r>
    </w:p>
    <w:p w14:paraId="4AFC1034" w14:textId="2983B705" w:rsidR="00A65FDD" w:rsidRPr="00872D0F" w:rsidRDefault="00872D0F" w:rsidP="00323C13">
      <w:pPr>
        <w:spacing w:after="160" w:line="259" w:lineRule="auto"/>
        <w:jc w:val="left"/>
        <w:rPr>
          <w:rFonts w:eastAsia="Calibri" w:cs="Arial"/>
          <w:lang w:val="fr-BE" w:bidi="ar-SA"/>
        </w:rPr>
      </w:pPr>
      <w:r w:rsidRPr="00872D0F">
        <w:rPr>
          <w:rFonts w:eastAsia="Calibri" w:cs="Arial"/>
          <w:lang w:val="fr-BE" w:bidi="ar-SA"/>
        </w:rPr>
        <w:t>La Chambre nationale des n</w:t>
      </w:r>
      <w:r>
        <w:rPr>
          <w:rFonts w:eastAsia="Calibri" w:cs="Arial"/>
          <w:lang w:val="fr-BE" w:bidi="ar-SA"/>
        </w:rPr>
        <w:t>otaires utilise à cette fin le Registre national comme source : la qualité des données relatives aux nom et prénoms des candidats-notaires est assurée</w:t>
      </w:r>
      <w:r w:rsidR="00C22CC9">
        <w:rPr>
          <w:rFonts w:eastAsia="Calibri" w:cs="Arial"/>
          <w:lang w:val="fr-BE" w:bidi="ar-SA"/>
        </w:rPr>
        <w:t xml:space="preserve"> par la consultation du registre national des personnes physiques ou, à défaut, de la Banque Carrefour de la sécurité sociale (article 91, § 1, deuxième alinéa de la loi contenant organisation du notariat) (article 4 A</w:t>
      </w:r>
      <w:r w:rsidR="00342A50">
        <w:rPr>
          <w:rFonts w:eastAsia="Calibri" w:cs="Arial"/>
          <w:lang w:val="fr-BE" w:bidi="ar-SA"/>
        </w:rPr>
        <w:t>.</w:t>
      </w:r>
      <w:r w:rsidR="00C22CC9">
        <w:rPr>
          <w:rFonts w:eastAsia="Calibri" w:cs="Arial"/>
          <w:lang w:val="fr-BE" w:bidi="ar-SA"/>
        </w:rPr>
        <w:t>R</w:t>
      </w:r>
      <w:r w:rsidR="00342A50">
        <w:rPr>
          <w:rFonts w:eastAsia="Calibri" w:cs="Arial"/>
          <w:lang w:val="fr-BE" w:bidi="ar-SA"/>
        </w:rPr>
        <w:t>.</w:t>
      </w:r>
      <w:r w:rsidR="00C22CC9">
        <w:rPr>
          <w:rFonts w:eastAsia="Calibri" w:cs="Arial"/>
          <w:lang w:val="fr-BE" w:bidi="ar-SA"/>
        </w:rPr>
        <w:t xml:space="preserve"> No</w:t>
      </w:r>
      <w:r w:rsidR="00C81E91">
        <w:rPr>
          <w:rFonts w:eastAsia="Calibri" w:cs="Arial"/>
          <w:lang w:val="fr-BE" w:bidi="ar-SA"/>
        </w:rPr>
        <w:t>t</w:t>
      </w:r>
      <w:r w:rsidR="00C22CC9">
        <w:rPr>
          <w:rFonts w:eastAsia="Calibri" w:cs="Arial"/>
          <w:lang w:val="fr-BE" w:bidi="ar-SA"/>
        </w:rPr>
        <w:t>abase).</w:t>
      </w:r>
    </w:p>
    <w:p w14:paraId="44FA5B87" w14:textId="1E2026B3" w:rsidR="00A44157" w:rsidRPr="00C22CC9" w:rsidRDefault="00C22CC9" w:rsidP="00323C13">
      <w:pPr>
        <w:spacing w:after="160" w:line="259" w:lineRule="auto"/>
        <w:jc w:val="left"/>
        <w:rPr>
          <w:rFonts w:eastAsia="Calibri" w:cs="Arial"/>
          <w:lang w:val="fr-BE" w:bidi="ar-SA"/>
        </w:rPr>
      </w:pPr>
      <w:r w:rsidRPr="00C22CC9">
        <w:rPr>
          <w:rFonts w:eastAsia="Calibri" w:cs="Arial"/>
          <w:lang w:val="fr-BE" w:bidi="ar-SA"/>
        </w:rPr>
        <w:t xml:space="preserve">Des données sont </w:t>
      </w:r>
      <w:r w:rsidR="00342A50">
        <w:rPr>
          <w:rFonts w:eastAsia="Calibri" w:cs="Arial"/>
          <w:lang w:val="fr-BE" w:bidi="ar-SA"/>
        </w:rPr>
        <w:t>récoltées</w:t>
      </w:r>
      <w:r w:rsidRPr="00C22CC9">
        <w:rPr>
          <w:rFonts w:eastAsia="Calibri" w:cs="Arial"/>
          <w:lang w:val="fr-BE" w:bidi="ar-SA"/>
        </w:rPr>
        <w:t xml:space="preserve"> directement </w:t>
      </w:r>
      <w:r w:rsidR="00342A50">
        <w:rPr>
          <w:rFonts w:eastAsia="Calibri" w:cs="Arial"/>
          <w:lang w:val="fr-BE" w:bidi="ar-SA"/>
        </w:rPr>
        <w:t>auprès des</w:t>
      </w:r>
      <w:r>
        <w:rPr>
          <w:rFonts w:eastAsia="Calibri" w:cs="Arial"/>
          <w:lang w:val="fr-BE" w:bidi="ar-SA"/>
        </w:rPr>
        <w:t xml:space="preserve"> notaires</w:t>
      </w:r>
      <w:r w:rsidR="00A44157" w:rsidRPr="00C22CC9">
        <w:rPr>
          <w:rFonts w:eastAsia="Calibri" w:cs="Arial"/>
          <w:lang w:val="fr-BE" w:bidi="ar-SA"/>
        </w:rPr>
        <w:t xml:space="preserve">, </w:t>
      </w:r>
      <w:r>
        <w:rPr>
          <w:rFonts w:eastAsia="Calibri" w:cs="Arial"/>
          <w:lang w:val="fr-BE" w:bidi="ar-SA"/>
        </w:rPr>
        <w:t>comme le PV de prestation de serment</w:t>
      </w:r>
      <w:r w:rsidR="00A44157" w:rsidRPr="00C22CC9">
        <w:rPr>
          <w:rFonts w:eastAsia="Calibri" w:cs="Arial"/>
          <w:lang w:val="fr-BE" w:bidi="ar-SA"/>
        </w:rPr>
        <w:t>.</w:t>
      </w:r>
    </w:p>
    <w:p w14:paraId="68490C28" w14:textId="77777777" w:rsidR="00A65FDD" w:rsidRPr="00C22CC9" w:rsidRDefault="00A65FDD" w:rsidP="00323C13">
      <w:pPr>
        <w:widowControl w:val="0"/>
        <w:autoSpaceDE w:val="0"/>
        <w:autoSpaceDN w:val="0"/>
        <w:spacing w:after="0" w:line="240" w:lineRule="auto"/>
        <w:rPr>
          <w:rFonts w:eastAsia="Calibri" w:cs="Arial"/>
          <w:lang w:val="fr-BE" w:bidi="ar-SA"/>
        </w:rPr>
      </w:pPr>
    </w:p>
    <w:p w14:paraId="556450B1" w14:textId="7A39B540" w:rsidR="00A65FDD" w:rsidRPr="00C22CC9" w:rsidRDefault="00C22CC9" w:rsidP="00323C13">
      <w:pPr>
        <w:widowControl w:val="0"/>
        <w:autoSpaceDE w:val="0"/>
        <w:autoSpaceDN w:val="0"/>
        <w:spacing w:after="0" w:line="240" w:lineRule="auto"/>
        <w:rPr>
          <w:rFonts w:eastAsia="Calibri" w:cs="Arial"/>
          <w:lang w:val="fr-BE" w:bidi="ar-SA"/>
        </w:rPr>
      </w:pPr>
      <w:r w:rsidRPr="00C22CC9">
        <w:rPr>
          <w:rFonts w:eastAsia="Calibri" w:cs="Arial"/>
          <w:lang w:val="fr-BE" w:bidi="ar-SA"/>
        </w:rPr>
        <w:t>Les données suivantes</w:t>
      </w:r>
      <w:r w:rsidR="00A65FDD" w:rsidRPr="00C22CC9">
        <w:rPr>
          <w:rFonts w:eastAsia="Calibri" w:cs="Arial"/>
          <w:lang w:val="fr-BE" w:bidi="ar-SA"/>
        </w:rPr>
        <w:t xml:space="preserve">, </w:t>
      </w:r>
      <w:r w:rsidRPr="00C5237B">
        <w:rPr>
          <w:rFonts w:eastAsia="Calibri" w:cs="Arial"/>
          <w:lang w:val="fr-BE" w:bidi="ar-SA"/>
        </w:rPr>
        <w:t>préalablement à l’établissement de la liste</w:t>
      </w:r>
      <w:r w:rsidR="00A65FDD" w:rsidRPr="00C22CC9">
        <w:rPr>
          <w:rFonts w:eastAsia="Calibri" w:cs="Arial"/>
          <w:lang w:val="fr-BE" w:bidi="ar-SA"/>
        </w:rPr>
        <w:t xml:space="preserve">, </w:t>
      </w:r>
      <w:r>
        <w:rPr>
          <w:rFonts w:eastAsia="Calibri" w:cs="Arial"/>
          <w:lang w:val="fr-BE" w:bidi="ar-SA"/>
        </w:rPr>
        <w:t xml:space="preserve">y sont reprises </w:t>
      </w:r>
      <w:r w:rsidR="00A65FDD" w:rsidRPr="00C22CC9">
        <w:rPr>
          <w:rFonts w:eastAsia="Calibri" w:cs="Arial"/>
          <w:lang w:val="fr-BE" w:bidi="ar-SA"/>
        </w:rPr>
        <w:t>:</w:t>
      </w:r>
    </w:p>
    <w:p w14:paraId="0478814D" w14:textId="3EB9D9E3" w:rsidR="00A65FDD" w:rsidRPr="00C22CC9" w:rsidRDefault="00C22CC9" w:rsidP="001A237D">
      <w:pPr>
        <w:pStyle w:val="ListParagraph"/>
        <w:widowControl w:val="0"/>
        <w:numPr>
          <w:ilvl w:val="0"/>
          <w:numId w:val="18"/>
        </w:numPr>
        <w:autoSpaceDE w:val="0"/>
        <w:autoSpaceDN w:val="0"/>
        <w:spacing w:after="0" w:line="240" w:lineRule="auto"/>
        <w:rPr>
          <w:rFonts w:eastAsia="Calibri" w:cs="Arial"/>
          <w:lang w:val="fr-BE" w:bidi="ar-SA"/>
        </w:rPr>
      </w:pPr>
      <w:r w:rsidRPr="00C22CC9">
        <w:rPr>
          <w:rFonts w:eastAsia="Calibri" w:cs="Arial"/>
          <w:lang w:val="fr-BE" w:bidi="ar-SA"/>
        </w:rPr>
        <w:t xml:space="preserve">Les données communiqués à la Chambre nationale des </w:t>
      </w:r>
      <w:r>
        <w:rPr>
          <w:rFonts w:eastAsia="Calibri" w:cs="Arial"/>
          <w:lang w:val="fr-BE" w:bidi="ar-SA"/>
        </w:rPr>
        <w:t xml:space="preserve">notaires sur base de l’article 77 de la loi contenant organisation du notariat </w:t>
      </w:r>
      <w:r w:rsidR="00A65FDD" w:rsidRPr="00C22CC9">
        <w:rPr>
          <w:rFonts w:eastAsia="Calibri" w:cs="Arial"/>
          <w:lang w:val="fr-BE" w:bidi="ar-SA"/>
        </w:rPr>
        <w:t>;</w:t>
      </w:r>
      <w:r w:rsidR="006B3276" w:rsidRPr="00C22CC9">
        <w:rPr>
          <w:rFonts w:eastAsia="Calibri" w:cs="Arial"/>
          <w:lang w:val="fr-BE" w:bidi="ar-SA"/>
        </w:rPr>
        <w:t xml:space="preserve"> </w:t>
      </w:r>
    </w:p>
    <w:p w14:paraId="1E052923" w14:textId="27E75FD2" w:rsidR="00A65FDD" w:rsidRPr="00C22CC9" w:rsidRDefault="00C22CC9" w:rsidP="001A237D">
      <w:pPr>
        <w:pStyle w:val="ListParagraph"/>
        <w:numPr>
          <w:ilvl w:val="0"/>
          <w:numId w:val="18"/>
        </w:numPr>
        <w:spacing w:after="160" w:line="259" w:lineRule="auto"/>
        <w:jc w:val="left"/>
        <w:rPr>
          <w:rFonts w:eastAsia="Calibri" w:cs="Arial"/>
          <w:lang w:val="fr-BE" w:bidi="ar-SA"/>
        </w:rPr>
      </w:pPr>
      <w:r w:rsidRPr="00C22CC9">
        <w:rPr>
          <w:rFonts w:eastAsia="Calibri" w:cs="Arial"/>
          <w:lang w:val="fr-BE" w:bidi="ar-SA"/>
        </w:rPr>
        <w:t xml:space="preserve">Les données </w:t>
      </w:r>
      <w:r w:rsidR="009943FC">
        <w:rPr>
          <w:rFonts w:eastAsia="Calibri" w:cs="Arial"/>
          <w:lang w:val="fr-BE" w:bidi="ar-SA"/>
        </w:rPr>
        <w:t xml:space="preserve">reprises </w:t>
      </w:r>
      <w:r w:rsidRPr="00C22CC9">
        <w:rPr>
          <w:rFonts w:eastAsia="Calibri" w:cs="Arial"/>
          <w:lang w:val="fr-BE" w:bidi="ar-SA"/>
        </w:rPr>
        <w:t>dans les arrêtés royaux de nomination</w:t>
      </w:r>
      <w:r w:rsidR="00A65FDD" w:rsidRPr="00C22CC9">
        <w:rPr>
          <w:rFonts w:eastAsia="Calibri" w:cs="Arial"/>
          <w:lang w:val="fr-BE" w:bidi="ar-SA"/>
        </w:rPr>
        <w:t xml:space="preserve">, </w:t>
      </w:r>
      <w:r w:rsidRPr="00C22CC9">
        <w:rPr>
          <w:rFonts w:eastAsia="Calibri" w:cs="Arial"/>
          <w:lang w:val="fr-BE" w:bidi="ar-SA"/>
        </w:rPr>
        <w:t xml:space="preserve">les arrêtés ministériels </w:t>
      </w:r>
      <w:r w:rsidR="009943FC">
        <w:rPr>
          <w:rFonts w:eastAsia="Calibri" w:cs="Arial"/>
          <w:lang w:val="fr-BE" w:bidi="ar-SA"/>
        </w:rPr>
        <w:t>d’affectation</w:t>
      </w:r>
      <w:r w:rsidR="00A65FDD" w:rsidRPr="00C22CC9">
        <w:rPr>
          <w:rFonts w:eastAsia="Calibri" w:cs="Arial"/>
          <w:lang w:val="fr-BE" w:bidi="ar-SA"/>
        </w:rPr>
        <w:t xml:space="preserve">, </w:t>
      </w:r>
      <w:r w:rsidRPr="00C22CC9">
        <w:rPr>
          <w:rFonts w:eastAsia="Calibri" w:cs="Arial"/>
          <w:lang w:val="fr-BE" w:bidi="ar-SA"/>
        </w:rPr>
        <w:t xml:space="preserve">les </w:t>
      </w:r>
      <w:r w:rsidR="009943FC">
        <w:rPr>
          <w:rFonts w:eastAsia="Calibri" w:cs="Arial"/>
          <w:lang w:val="fr-BE" w:bidi="ar-SA"/>
        </w:rPr>
        <w:t>ordonnances</w:t>
      </w:r>
      <w:r w:rsidRPr="00C22CC9">
        <w:rPr>
          <w:rFonts w:eastAsia="Calibri" w:cs="Arial"/>
          <w:lang w:val="fr-BE" w:bidi="ar-SA"/>
        </w:rPr>
        <w:t xml:space="preserve"> de désignation et de prestation de serment</w:t>
      </w:r>
      <w:r w:rsidR="00A65FDD" w:rsidRPr="00C22CC9">
        <w:rPr>
          <w:rFonts w:eastAsia="Calibri" w:cs="Arial"/>
          <w:lang w:val="fr-BE" w:bidi="ar-SA"/>
        </w:rPr>
        <w:t xml:space="preserve">, </w:t>
      </w:r>
      <w:r w:rsidRPr="00C22CC9">
        <w:rPr>
          <w:rFonts w:eastAsia="Calibri" w:cs="Arial"/>
          <w:lang w:val="fr-BE" w:bidi="ar-SA"/>
        </w:rPr>
        <w:t>vi</w:t>
      </w:r>
      <w:r>
        <w:rPr>
          <w:rFonts w:eastAsia="Calibri" w:cs="Arial"/>
          <w:lang w:val="fr-BE" w:bidi="ar-SA"/>
        </w:rPr>
        <w:t>sées aux articles</w:t>
      </w:r>
      <w:r w:rsidR="00A65FDD" w:rsidRPr="00C22CC9">
        <w:rPr>
          <w:rFonts w:eastAsia="Calibri" w:cs="Arial"/>
          <w:lang w:val="fr-BE" w:bidi="ar-SA"/>
        </w:rPr>
        <w:t xml:space="preserve"> 45, </w:t>
      </w:r>
      <w:r w:rsidR="008F5CE4" w:rsidRPr="00C22CC9">
        <w:rPr>
          <w:rFonts w:eastAsia="Calibri" w:cs="Arial"/>
          <w:lang w:val="fr-BE" w:bidi="ar-SA"/>
        </w:rPr>
        <w:t xml:space="preserve">47, </w:t>
      </w:r>
      <w:r w:rsidR="00A65FDD" w:rsidRPr="00C22CC9">
        <w:rPr>
          <w:rFonts w:eastAsia="Calibri" w:cs="Arial"/>
          <w:lang w:val="fr-BE" w:bidi="ar-SA"/>
        </w:rPr>
        <w:t>52, §</w:t>
      </w:r>
      <w:r>
        <w:rPr>
          <w:rFonts w:eastAsia="Calibri" w:cs="Arial"/>
          <w:lang w:val="fr-BE" w:bidi="ar-SA"/>
        </w:rPr>
        <w:t xml:space="preserve"> </w:t>
      </w:r>
      <w:r w:rsidR="00A65FDD" w:rsidRPr="00C22CC9">
        <w:rPr>
          <w:rFonts w:eastAsia="Calibri" w:cs="Arial"/>
          <w:lang w:val="fr-BE" w:bidi="ar-SA"/>
        </w:rPr>
        <w:t>2</w:t>
      </w:r>
      <w:r w:rsidR="008F5CE4" w:rsidRPr="00C22CC9">
        <w:rPr>
          <w:rFonts w:eastAsia="Calibri" w:cs="Arial"/>
          <w:lang w:val="fr-BE" w:bidi="ar-SA"/>
        </w:rPr>
        <w:t xml:space="preserve"> e</w:t>
      </w:r>
      <w:r>
        <w:rPr>
          <w:rFonts w:eastAsia="Calibri" w:cs="Arial"/>
          <w:lang w:val="fr-BE" w:bidi="ar-SA"/>
        </w:rPr>
        <w:t>t</w:t>
      </w:r>
      <w:r w:rsidR="00A65FDD" w:rsidRPr="00C22CC9">
        <w:rPr>
          <w:rFonts w:eastAsia="Calibri" w:cs="Arial"/>
          <w:lang w:val="fr-BE" w:bidi="ar-SA"/>
        </w:rPr>
        <w:t xml:space="preserve"> 64, §§ 2 e</w:t>
      </w:r>
      <w:r>
        <w:rPr>
          <w:rFonts w:eastAsia="Calibri" w:cs="Arial"/>
          <w:lang w:val="fr-BE" w:bidi="ar-SA"/>
        </w:rPr>
        <w:t>t</w:t>
      </w:r>
      <w:r w:rsidR="00A65FDD" w:rsidRPr="00C22CC9">
        <w:rPr>
          <w:rFonts w:eastAsia="Calibri" w:cs="Arial"/>
          <w:lang w:val="fr-BE" w:bidi="ar-SA"/>
        </w:rPr>
        <w:t xml:space="preserve"> 3 </w:t>
      </w:r>
      <w:r>
        <w:rPr>
          <w:rFonts w:eastAsia="Calibri" w:cs="Arial"/>
          <w:lang w:val="fr-BE" w:bidi="ar-SA"/>
        </w:rPr>
        <w:t>de la loi contenant organisation du notariat</w:t>
      </w:r>
      <w:r w:rsidR="00A65FDD" w:rsidRPr="00C22CC9">
        <w:rPr>
          <w:rFonts w:eastAsia="Calibri" w:cs="Arial"/>
          <w:lang w:val="fr-BE" w:bidi="ar-SA"/>
        </w:rPr>
        <w:t xml:space="preserve">, </w:t>
      </w:r>
      <w:r>
        <w:rPr>
          <w:rFonts w:eastAsia="Calibri" w:cs="Arial"/>
          <w:lang w:val="fr-BE" w:bidi="ar-SA"/>
        </w:rPr>
        <w:t>communiqu</w:t>
      </w:r>
      <w:r w:rsidRPr="00C5237B">
        <w:rPr>
          <w:rFonts w:eastAsia="Calibri" w:cs="Arial"/>
          <w:lang w:val="fr-BE" w:bidi="ar-SA"/>
        </w:rPr>
        <w:t>ées</w:t>
      </w:r>
      <w:r>
        <w:rPr>
          <w:rFonts w:eastAsia="Calibri" w:cs="Arial"/>
          <w:lang w:val="fr-BE" w:bidi="ar-SA"/>
        </w:rPr>
        <w:t xml:space="preserve"> à la Chambre nationale des notaires par le Service </w:t>
      </w:r>
      <w:r w:rsidR="009943FC">
        <w:rPr>
          <w:rFonts w:eastAsia="Calibri" w:cs="Arial"/>
          <w:lang w:val="fr-BE" w:bidi="ar-SA"/>
        </w:rPr>
        <w:t>P</w:t>
      </w:r>
      <w:r>
        <w:rPr>
          <w:rFonts w:eastAsia="Calibri" w:cs="Arial"/>
          <w:lang w:val="fr-BE" w:bidi="ar-SA"/>
        </w:rPr>
        <w:t xml:space="preserve">ublic </w:t>
      </w:r>
      <w:r w:rsidR="009943FC">
        <w:rPr>
          <w:rFonts w:eastAsia="Calibri" w:cs="Arial"/>
          <w:lang w:val="fr-BE" w:bidi="ar-SA"/>
        </w:rPr>
        <w:t>F</w:t>
      </w:r>
      <w:r>
        <w:rPr>
          <w:rFonts w:eastAsia="Calibri" w:cs="Arial"/>
          <w:lang w:val="fr-BE" w:bidi="ar-SA"/>
        </w:rPr>
        <w:t>édéral Justice</w:t>
      </w:r>
      <w:r w:rsidR="00E234A7" w:rsidRPr="00C22CC9">
        <w:rPr>
          <w:rFonts w:eastAsia="Calibri" w:cs="Arial"/>
          <w:lang w:val="fr-BE" w:bidi="ar-SA"/>
        </w:rPr>
        <w:t xml:space="preserve"> </w:t>
      </w:r>
      <w:r w:rsidR="009943FC">
        <w:rPr>
          <w:rFonts w:eastAsia="Calibri" w:cs="Arial"/>
          <w:lang w:val="fr-BE" w:bidi="ar-SA"/>
        </w:rPr>
        <w:t>dont le notariat rentre dans les attributions</w:t>
      </w:r>
      <w:r>
        <w:rPr>
          <w:rFonts w:eastAsia="Calibri" w:cs="Arial"/>
          <w:lang w:val="fr-BE" w:bidi="ar-SA"/>
        </w:rPr>
        <w:t xml:space="preserve"> en vertu </w:t>
      </w:r>
      <w:r w:rsidR="009943FC">
        <w:rPr>
          <w:rFonts w:eastAsia="Calibri" w:cs="Arial"/>
          <w:lang w:val="fr-BE" w:bidi="ar-SA"/>
        </w:rPr>
        <w:t>de l’article unique</w:t>
      </w:r>
      <w:r>
        <w:rPr>
          <w:rFonts w:eastAsia="Calibri" w:cs="Arial"/>
          <w:lang w:val="fr-BE" w:bidi="ar-SA"/>
        </w:rPr>
        <w:t xml:space="preserve"> de la loi du </w:t>
      </w:r>
      <w:r w:rsidR="00E234A7" w:rsidRPr="00C22CC9">
        <w:rPr>
          <w:rFonts w:eastAsia="Calibri" w:cs="Arial"/>
          <w:lang w:val="fr-BE" w:bidi="ar-SA"/>
        </w:rPr>
        <w:t>10 novemb</w:t>
      </w:r>
      <w:r w:rsidR="009943FC">
        <w:rPr>
          <w:rFonts w:eastAsia="Calibri" w:cs="Arial"/>
          <w:lang w:val="fr-BE" w:bidi="ar-SA"/>
        </w:rPr>
        <w:t>re</w:t>
      </w:r>
      <w:r w:rsidR="00E234A7" w:rsidRPr="00C22CC9">
        <w:rPr>
          <w:rFonts w:eastAsia="Calibri" w:cs="Arial"/>
          <w:lang w:val="fr-BE" w:bidi="ar-SA"/>
        </w:rPr>
        <w:t xml:space="preserve"> 1795</w:t>
      </w:r>
      <w:r w:rsidR="00A65FDD" w:rsidRPr="00C22CC9">
        <w:rPr>
          <w:rFonts w:eastAsia="Calibri" w:cs="Arial"/>
          <w:lang w:val="fr-BE" w:bidi="ar-SA"/>
        </w:rPr>
        <w:t xml:space="preserve"> (arti</w:t>
      </w:r>
      <w:r>
        <w:rPr>
          <w:rFonts w:eastAsia="Calibri" w:cs="Arial"/>
          <w:lang w:val="fr-BE" w:bidi="ar-SA"/>
        </w:rPr>
        <w:t>cle</w:t>
      </w:r>
      <w:r w:rsidR="00A65FDD" w:rsidRPr="00C22CC9">
        <w:rPr>
          <w:rFonts w:eastAsia="Calibri" w:cs="Arial"/>
          <w:lang w:val="fr-BE" w:bidi="ar-SA"/>
        </w:rPr>
        <w:t xml:space="preserve"> 10 </w:t>
      </w:r>
      <w:r>
        <w:rPr>
          <w:rFonts w:eastAsia="Calibri" w:cs="Arial"/>
          <w:lang w:val="fr-BE" w:bidi="ar-SA"/>
        </w:rPr>
        <w:t>A</w:t>
      </w:r>
      <w:r w:rsidR="00342A50">
        <w:rPr>
          <w:rFonts w:eastAsia="Calibri" w:cs="Arial"/>
          <w:lang w:val="fr-BE" w:bidi="ar-SA"/>
        </w:rPr>
        <w:t>.</w:t>
      </w:r>
      <w:r>
        <w:rPr>
          <w:rFonts w:eastAsia="Calibri" w:cs="Arial"/>
          <w:lang w:val="fr-BE" w:bidi="ar-SA"/>
        </w:rPr>
        <w:t>R</w:t>
      </w:r>
      <w:r w:rsidR="00342A50">
        <w:rPr>
          <w:rFonts w:eastAsia="Calibri" w:cs="Arial"/>
          <w:lang w:val="fr-BE" w:bidi="ar-SA"/>
        </w:rPr>
        <w:t>.</w:t>
      </w:r>
      <w:r w:rsidR="00A65FDD" w:rsidRPr="00C22CC9">
        <w:rPr>
          <w:rFonts w:eastAsia="Calibri" w:cs="Arial"/>
          <w:lang w:val="fr-BE" w:bidi="ar-SA"/>
        </w:rPr>
        <w:t xml:space="preserve"> Notabase)</w:t>
      </w:r>
      <w:r w:rsidR="00E234A7" w:rsidRPr="00C22CC9">
        <w:rPr>
          <w:rFonts w:eastAsia="Calibri" w:cs="Arial"/>
          <w:lang w:val="fr-BE" w:bidi="ar-SA"/>
        </w:rPr>
        <w:t>.</w:t>
      </w:r>
    </w:p>
    <w:p w14:paraId="15134ABD" w14:textId="27011EFC" w:rsidR="00A65FDD" w:rsidRPr="008649CA" w:rsidRDefault="00A65FDD" w:rsidP="00323C13">
      <w:pPr>
        <w:spacing w:after="160" w:line="259" w:lineRule="auto"/>
        <w:jc w:val="left"/>
        <w:rPr>
          <w:rFonts w:eastAsia="Calibri" w:cs="Arial"/>
          <w:lang w:val="fr-BE" w:bidi="ar-SA"/>
        </w:rPr>
      </w:pPr>
      <w:r w:rsidRPr="008649CA">
        <w:rPr>
          <w:rFonts w:eastAsia="Calibri" w:cs="Arial"/>
          <w:lang w:val="fr-BE" w:bidi="ar-SA"/>
        </w:rPr>
        <w:t xml:space="preserve">2.3.4. </w:t>
      </w:r>
      <w:r w:rsidR="009943FC" w:rsidRPr="008649CA">
        <w:rPr>
          <w:rFonts w:eastAsia="Calibri" w:cs="Arial"/>
          <w:lang w:val="fr-BE" w:bidi="ar-SA"/>
        </w:rPr>
        <w:t>Destinataires</w:t>
      </w:r>
    </w:p>
    <w:p w14:paraId="2026FF97" w14:textId="11DC500F" w:rsidR="00A65FDD" w:rsidRPr="009943FC" w:rsidRDefault="009943FC" w:rsidP="00323C13">
      <w:pPr>
        <w:spacing w:after="160" w:line="259" w:lineRule="auto"/>
        <w:jc w:val="left"/>
        <w:rPr>
          <w:rFonts w:eastAsia="Calibri" w:cs="Arial"/>
          <w:lang w:val="fr-BE" w:bidi="ar-SA"/>
        </w:rPr>
      </w:pPr>
      <w:r w:rsidRPr="009943FC">
        <w:rPr>
          <w:rFonts w:eastAsia="Calibri" w:cs="Arial"/>
          <w:lang w:val="fr-BE" w:bidi="ar-SA"/>
        </w:rPr>
        <w:t>Cette liste est publique</w:t>
      </w:r>
      <w:r w:rsidR="00A65FDD" w:rsidRPr="009943FC">
        <w:rPr>
          <w:rFonts w:eastAsia="Calibri" w:cs="Arial"/>
          <w:lang w:val="fr-BE" w:bidi="ar-SA"/>
        </w:rPr>
        <w:t xml:space="preserve">, </w:t>
      </w:r>
      <w:r w:rsidRPr="009943FC">
        <w:rPr>
          <w:rFonts w:eastAsia="Calibri" w:cs="Arial"/>
          <w:lang w:val="fr-BE" w:bidi="ar-SA"/>
        </w:rPr>
        <w:t xml:space="preserve">sauf en ce qui concerne </w:t>
      </w:r>
      <w:r>
        <w:rPr>
          <w:rFonts w:eastAsia="Calibri" w:cs="Arial"/>
          <w:lang w:val="fr-BE" w:bidi="ar-SA"/>
        </w:rPr>
        <w:t>les candidats-notaires</w:t>
      </w:r>
      <w:r w:rsidRPr="009943FC">
        <w:rPr>
          <w:rFonts w:eastAsia="Calibri" w:cs="Arial"/>
          <w:lang w:val="fr-BE" w:bidi="ar-SA"/>
        </w:rPr>
        <w:t xml:space="preserve"> </w:t>
      </w:r>
      <w:r w:rsidR="00A65FDD" w:rsidRPr="009943FC">
        <w:rPr>
          <w:rFonts w:eastAsia="Calibri" w:cs="Arial"/>
          <w:lang w:val="fr-BE" w:bidi="ar-SA"/>
        </w:rPr>
        <w:t xml:space="preserve"> (art</w:t>
      </w:r>
      <w:r w:rsidR="00E234A7" w:rsidRPr="009943FC">
        <w:rPr>
          <w:rFonts w:eastAsia="Calibri" w:cs="Arial"/>
          <w:lang w:val="fr-BE" w:bidi="ar-SA"/>
        </w:rPr>
        <w:t>i</w:t>
      </w:r>
      <w:r>
        <w:rPr>
          <w:rFonts w:eastAsia="Calibri" w:cs="Arial"/>
          <w:lang w:val="fr-BE" w:bidi="ar-SA"/>
        </w:rPr>
        <w:t>cle</w:t>
      </w:r>
      <w:r w:rsidR="00A65FDD" w:rsidRPr="009943FC">
        <w:rPr>
          <w:rFonts w:eastAsia="Calibri" w:cs="Arial"/>
          <w:lang w:val="fr-BE" w:bidi="ar-SA"/>
        </w:rPr>
        <w:t xml:space="preserve"> 91, </w:t>
      </w:r>
      <w:r>
        <w:rPr>
          <w:rFonts w:eastAsia="Calibri" w:cs="Arial"/>
          <w:lang w:val="fr-BE" w:bidi="ar-SA"/>
        </w:rPr>
        <w:t>alinéa</w:t>
      </w:r>
      <w:r w:rsidR="00342A50">
        <w:rPr>
          <w:rFonts w:eastAsia="Calibri" w:cs="Arial"/>
          <w:lang w:val="fr-BE" w:bidi="ar-SA"/>
        </w:rPr>
        <w:t xml:space="preserve"> 1</w:t>
      </w:r>
      <w:r w:rsidR="00342A50" w:rsidRPr="00C5237B">
        <w:rPr>
          <w:rFonts w:eastAsia="Calibri" w:cs="Arial"/>
          <w:vertAlign w:val="superscript"/>
          <w:lang w:val="fr-BE" w:bidi="ar-SA"/>
        </w:rPr>
        <w:t>er</w:t>
      </w:r>
      <w:r w:rsidR="00A65FDD" w:rsidRPr="009943FC">
        <w:rPr>
          <w:rFonts w:eastAsia="Calibri" w:cs="Arial"/>
          <w:lang w:val="fr-BE" w:bidi="ar-SA"/>
        </w:rPr>
        <w:t>, 12°</w:t>
      </w:r>
      <w:r w:rsidR="00E234A7" w:rsidRPr="009943FC">
        <w:rPr>
          <w:rFonts w:eastAsia="Calibri" w:cs="Arial"/>
          <w:lang w:val="fr-BE" w:bidi="ar-SA"/>
        </w:rPr>
        <w:t xml:space="preserve"> </w:t>
      </w:r>
      <w:r>
        <w:rPr>
          <w:rFonts w:eastAsia="Calibri" w:cs="Arial"/>
          <w:lang w:val="fr-BE" w:bidi="ar-SA"/>
        </w:rPr>
        <w:t>de la loi contenant organisation du notariat</w:t>
      </w:r>
      <w:r w:rsidR="00A65FDD" w:rsidRPr="009943FC">
        <w:rPr>
          <w:rFonts w:eastAsia="Calibri" w:cs="Arial"/>
          <w:lang w:val="fr-BE" w:bidi="ar-SA"/>
        </w:rPr>
        <w:t>).</w:t>
      </w:r>
    </w:p>
    <w:p w14:paraId="13280FE9" w14:textId="6D5145CB" w:rsidR="00A65FDD" w:rsidRPr="009943FC" w:rsidRDefault="009943FC" w:rsidP="00323C13">
      <w:pPr>
        <w:spacing w:after="160" w:line="259" w:lineRule="auto"/>
        <w:jc w:val="left"/>
        <w:rPr>
          <w:rFonts w:eastAsia="Calibri" w:cs="Arial"/>
          <w:lang w:val="fr-BE" w:bidi="ar-SA"/>
        </w:rPr>
      </w:pPr>
      <w:r w:rsidRPr="009943FC">
        <w:rPr>
          <w:rFonts w:eastAsia="Calibri" w:cs="Arial"/>
          <w:lang w:val="fr-BE" w:bidi="ar-SA"/>
        </w:rPr>
        <w:lastRenderedPageBreak/>
        <w:t>Les données non confidentielles sont accessibles publiquement</w:t>
      </w:r>
      <w:r w:rsidR="000B05DC" w:rsidRPr="009943FC">
        <w:rPr>
          <w:rFonts w:eastAsia="Calibri" w:cs="Arial"/>
          <w:lang w:val="fr-BE" w:bidi="ar-SA"/>
        </w:rPr>
        <w:t>.</w:t>
      </w:r>
    </w:p>
    <w:p w14:paraId="61EF6E30" w14:textId="515A56D5" w:rsidR="009943FC" w:rsidRPr="009943FC" w:rsidRDefault="009943FC" w:rsidP="00323C13">
      <w:pPr>
        <w:spacing w:after="160" w:line="259" w:lineRule="auto"/>
        <w:jc w:val="left"/>
        <w:rPr>
          <w:rFonts w:eastAsia="Calibri" w:cs="Arial"/>
          <w:lang w:val="fr-BE" w:bidi="ar-SA"/>
        </w:rPr>
      </w:pPr>
      <w:r w:rsidRPr="009943FC">
        <w:rPr>
          <w:rFonts w:eastAsia="Calibri" w:cs="Arial"/>
          <w:lang w:val="fr-BE" w:bidi="ar-SA"/>
        </w:rPr>
        <w:t>Certaines données confidentielles, comme pré</w:t>
      </w:r>
      <w:r>
        <w:rPr>
          <w:rFonts w:eastAsia="Calibri" w:cs="Arial"/>
          <w:lang w:val="fr-BE" w:bidi="ar-SA"/>
        </w:rPr>
        <w:t xml:space="preserve">vu dans </w:t>
      </w:r>
      <w:r w:rsidRPr="00342A50">
        <w:rPr>
          <w:rFonts w:eastAsia="Calibri" w:cs="Arial"/>
          <w:lang w:val="fr-BE" w:bidi="ar-SA"/>
        </w:rPr>
        <w:t>l’A.R.</w:t>
      </w:r>
      <w:r>
        <w:rPr>
          <w:rFonts w:eastAsia="Calibri" w:cs="Arial"/>
          <w:lang w:val="fr-BE" w:bidi="ar-SA"/>
        </w:rPr>
        <w:t xml:space="preserve">, ne sont accessibles que pour la Chambre nationale des notaires et son fonctionnement interne. </w:t>
      </w:r>
    </w:p>
    <w:p w14:paraId="5D722BC0" w14:textId="11AA80F3" w:rsidR="00A65FDD" w:rsidRPr="00EC545F" w:rsidRDefault="00A65FDD" w:rsidP="00323C13">
      <w:pPr>
        <w:spacing w:after="160" w:line="259" w:lineRule="auto"/>
        <w:jc w:val="left"/>
        <w:rPr>
          <w:rFonts w:eastAsia="Calibri" w:cs="Arial"/>
          <w:lang w:val="fr-BE" w:bidi="ar-SA"/>
        </w:rPr>
      </w:pPr>
      <w:r w:rsidRPr="00EC545F">
        <w:rPr>
          <w:rFonts w:eastAsia="Calibri" w:cs="Arial"/>
          <w:lang w:val="fr-BE" w:bidi="ar-SA"/>
        </w:rPr>
        <w:t xml:space="preserve">2.3.5. </w:t>
      </w:r>
      <w:r w:rsidR="009943FC" w:rsidRPr="00EC545F">
        <w:rPr>
          <w:rFonts w:eastAsia="Calibri" w:cs="Arial"/>
          <w:lang w:val="fr-BE" w:bidi="ar-SA"/>
        </w:rPr>
        <w:t>Délai de conservation</w:t>
      </w:r>
    </w:p>
    <w:p w14:paraId="5C5B3D7F" w14:textId="4617B41A" w:rsidR="00EC545F" w:rsidRPr="00EC545F" w:rsidRDefault="00EC545F" w:rsidP="00287D78">
      <w:pPr>
        <w:spacing w:after="160" w:line="259" w:lineRule="auto"/>
        <w:jc w:val="left"/>
        <w:rPr>
          <w:rFonts w:eastAsia="Calibri" w:cs="Arial"/>
          <w:lang w:val="fr-BE" w:bidi="ar-SA"/>
        </w:rPr>
      </w:pPr>
      <w:r w:rsidRPr="00EC545F">
        <w:rPr>
          <w:rFonts w:eastAsia="Calibri" w:cs="Arial"/>
          <w:lang w:val="fr-BE" w:bidi="ar-SA"/>
        </w:rPr>
        <w:t>Les d</w:t>
      </w:r>
      <w:r>
        <w:rPr>
          <w:rFonts w:eastAsia="Calibri" w:cs="Arial"/>
          <w:lang w:val="fr-BE" w:bidi="ar-SA"/>
        </w:rPr>
        <w:t xml:space="preserve">onnées de cette liste sont conservées conformément au délai de conservation des actes authentiques, à savoir 75 ans (article 62 de la loi contenant organisation du notariat) et conformément à la limite d’âge pour rester notaire, à savoir jusqu’à l’âge de 70 ans (article 2 de la loi contenant organisation du notariat). </w:t>
      </w:r>
    </w:p>
    <w:p w14:paraId="3E94D563" w14:textId="26C7E365" w:rsidR="00EC545F" w:rsidRPr="00EC545F" w:rsidRDefault="00EC545F" w:rsidP="00287D78">
      <w:pPr>
        <w:spacing w:after="160" w:line="259" w:lineRule="auto"/>
        <w:jc w:val="left"/>
        <w:rPr>
          <w:rFonts w:eastAsia="Calibri" w:cs="Arial"/>
          <w:lang w:val="fr-BE" w:bidi="ar-SA"/>
        </w:rPr>
      </w:pPr>
      <w:r w:rsidRPr="00EC545F">
        <w:rPr>
          <w:rFonts w:eastAsia="Calibri" w:cs="Arial"/>
          <w:lang w:val="fr-BE" w:bidi="ar-SA"/>
        </w:rPr>
        <w:t xml:space="preserve">Les données non publiques suivantes </w:t>
      </w:r>
      <w:r>
        <w:rPr>
          <w:rFonts w:eastAsia="Calibri" w:cs="Arial"/>
          <w:lang w:val="fr-BE" w:bidi="ar-SA"/>
        </w:rPr>
        <w:t xml:space="preserve">sont détruites dès le moment où la personne physique devient notaire ou perd son statut de candidat-notaire (article 9, § 2, A.R. Notabase) : les données de contact privées du candidat-notaire qui sont </w:t>
      </w:r>
      <w:r w:rsidRPr="00342A50">
        <w:rPr>
          <w:rFonts w:eastAsia="Calibri" w:cs="Arial"/>
          <w:lang w:val="fr-BE" w:bidi="ar-SA"/>
        </w:rPr>
        <w:t>récoltées</w:t>
      </w:r>
      <w:r>
        <w:rPr>
          <w:rFonts w:eastAsia="Calibri" w:cs="Arial"/>
          <w:lang w:val="fr-BE" w:bidi="ar-SA"/>
        </w:rPr>
        <w:t xml:space="preserve"> afin que les candidats-notaires puissent être contactés à l’occasion des demandes d’association telle que visée à l’article 50, § 2 de la loi contenant organisation du notariat et dans le cadre </w:t>
      </w:r>
      <w:r w:rsidR="00C0647D">
        <w:rPr>
          <w:rFonts w:eastAsia="Calibri" w:cs="Arial"/>
          <w:lang w:val="fr-BE" w:bidi="ar-SA"/>
        </w:rPr>
        <w:t>de l’arrêté ministériel du 30 juillet 2001 relatif à la communication de l’indemnité de reprise d’une étude notariale (article 9, § 1 A.R. Notabase).</w:t>
      </w:r>
    </w:p>
    <w:p w14:paraId="56D253EF" w14:textId="5DEAEDAF" w:rsidR="00450583" w:rsidRPr="008649CA" w:rsidRDefault="00450583" w:rsidP="00450583">
      <w:pPr>
        <w:spacing w:after="200"/>
        <w:rPr>
          <w:rFonts w:eastAsia="Calibri" w:cs="Arial"/>
          <w:lang w:val="fr-BE" w:bidi="ar-SA"/>
        </w:rPr>
      </w:pPr>
      <w:r w:rsidRPr="008649CA">
        <w:rPr>
          <w:rFonts w:eastAsia="Calibri" w:cs="Arial"/>
          <w:lang w:val="fr-BE" w:bidi="ar-SA"/>
        </w:rPr>
        <w:br w:type="page"/>
      </w:r>
    </w:p>
    <w:p w14:paraId="05D6048B" w14:textId="4E86039F" w:rsidR="00A65FDD" w:rsidRPr="008649CA" w:rsidRDefault="00A65FDD" w:rsidP="00323C13">
      <w:pPr>
        <w:spacing w:after="160" w:line="259" w:lineRule="auto"/>
        <w:jc w:val="left"/>
        <w:rPr>
          <w:rFonts w:eastAsia="Calibri" w:cs="Arial"/>
          <w:b/>
          <w:lang w:val="fr-BE" w:bidi="ar-SA"/>
        </w:rPr>
      </w:pPr>
      <w:r w:rsidRPr="008649CA">
        <w:rPr>
          <w:rFonts w:eastAsia="Calibri" w:cs="Arial"/>
          <w:b/>
          <w:lang w:val="fr-BE" w:bidi="ar-SA"/>
        </w:rPr>
        <w:lastRenderedPageBreak/>
        <w:t>2.</w:t>
      </w:r>
      <w:r w:rsidR="0075400B" w:rsidRPr="008649CA">
        <w:rPr>
          <w:rFonts w:eastAsia="Calibri" w:cs="Arial"/>
          <w:b/>
          <w:lang w:val="fr-BE" w:bidi="ar-SA"/>
        </w:rPr>
        <w:t>4</w:t>
      </w:r>
      <w:r w:rsidRPr="008649CA">
        <w:rPr>
          <w:rFonts w:eastAsia="Calibri" w:cs="Arial"/>
          <w:b/>
          <w:lang w:val="fr-BE" w:bidi="ar-SA"/>
        </w:rPr>
        <w:t>.</w:t>
      </w:r>
      <w:r w:rsidRPr="008649CA">
        <w:rPr>
          <w:rFonts w:eastAsia="Calibri" w:cs="Arial"/>
          <w:b/>
          <w:lang w:val="fr-BE" w:bidi="ar-SA"/>
        </w:rPr>
        <w:tab/>
      </w:r>
      <w:r w:rsidR="008649CA" w:rsidRPr="008649CA">
        <w:rPr>
          <w:rFonts w:eastAsia="Calibri" w:cs="Arial"/>
          <w:b/>
          <w:lang w:val="fr-BE" w:bidi="ar-SA"/>
        </w:rPr>
        <w:t>Traitement des données à caractère</w:t>
      </w:r>
      <w:r w:rsidR="008649CA">
        <w:rPr>
          <w:rFonts w:eastAsia="Calibri" w:cs="Arial"/>
          <w:b/>
          <w:lang w:val="fr-BE" w:bidi="ar-SA"/>
        </w:rPr>
        <w:t xml:space="preserve"> personnel </w:t>
      </w:r>
      <w:r w:rsidR="00EF537D">
        <w:rPr>
          <w:rFonts w:eastAsia="Calibri" w:cs="Arial"/>
          <w:b/>
          <w:lang w:val="fr-BE" w:bidi="ar-SA"/>
        </w:rPr>
        <w:t>par rapport à</w:t>
      </w:r>
      <w:r w:rsidR="008649CA">
        <w:rPr>
          <w:rFonts w:eastAsia="Calibri" w:cs="Arial"/>
          <w:b/>
          <w:lang w:val="fr-BE" w:bidi="ar-SA"/>
        </w:rPr>
        <w:t xml:space="preserve"> la formation permanente</w:t>
      </w:r>
    </w:p>
    <w:p w14:paraId="7E78EE8E" w14:textId="5C2A3A2B" w:rsidR="00A65FDD" w:rsidRPr="008649CA" w:rsidRDefault="00A65FDD" w:rsidP="00323C13">
      <w:pPr>
        <w:spacing w:after="160" w:line="259" w:lineRule="auto"/>
        <w:jc w:val="left"/>
        <w:rPr>
          <w:rFonts w:eastAsia="Calibri" w:cs="Arial"/>
          <w:lang w:val="fr-BE" w:bidi="ar-SA"/>
        </w:rPr>
      </w:pPr>
      <w:r w:rsidRPr="008649CA">
        <w:rPr>
          <w:rFonts w:eastAsia="Calibri" w:cs="Arial"/>
          <w:lang w:val="fr-BE" w:bidi="ar-SA"/>
        </w:rPr>
        <w:t>2.</w:t>
      </w:r>
      <w:r w:rsidR="0075400B" w:rsidRPr="008649CA">
        <w:rPr>
          <w:rFonts w:eastAsia="Calibri" w:cs="Arial"/>
          <w:lang w:val="fr-BE" w:bidi="ar-SA"/>
        </w:rPr>
        <w:t>4</w:t>
      </w:r>
      <w:r w:rsidRPr="008649CA">
        <w:rPr>
          <w:rFonts w:eastAsia="Calibri" w:cs="Arial"/>
          <w:lang w:val="fr-BE" w:bidi="ar-SA"/>
        </w:rPr>
        <w:t xml:space="preserve">.1 </w:t>
      </w:r>
      <w:r w:rsidR="008649CA" w:rsidRPr="008649CA">
        <w:rPr>
          <w:rFonts w:eastAsia="Calibri" w:cs="Arial"/>
          <w:lang w:val="fr-BE" w:bidi="ar-SA"/>
        </w:rPr>
        <w:t>Données à caractère personnel traitées et fina</w:t>
      </w:r>
      <w:r w:rsidR="008649CA">
        <w:rPr>
          <w:rFonts w:eastAsia="Calibri" w:cs="Arial"/>
          <w:lang w:val="fr-BE" w:bidi="ar-SA"/>
        </w:rPr>
        <w:t>lité</w:t>
      </w:r>
    </w:p>
    <w:p w14:paraId="0064C848" w14:textId="4056242F" w:rsidR="00A65FDD" w:rsidRPr="008649CA" w:rsidRDefault="008649CA" w:rsidP="00323C13">
      <w:pPr>
        <w:spacing w:after="160" w:line="259" w:lineRule="auto"/>
        <w:jc w:val="left"/>
        <w:rPr>
          <w:rFonts w:eastAsia="Calibri" w:cs="Arial"/>
          <w:lang w:val="fr-BE" w:bidi="ar-SA"/>
        </w:rPr>
      </w:pPr>
      <w:r w:rsidRPr="008649CA">
        <w:rPr>
          <w:rFonts w:eastAsia="Calibri" w:cs="Arial"/>
          <w:lang w:val="fr-BE" w:bidi="ar-SA"/>
        </w:rPr>
        <w:t>La formation permanente a pour objectif de maintenir et promouvoir la qua</w:t>
      </w:r>
      <w:r>
        <w:rPr>
          <w:rFonts w:eastAsia="Calibri" w:cs="Arial"/>
          <w:lang w:val="fr-BE" w:bidi="ar-SA"/>
        </w:rPr>
        <w:t>lité pour chaque notaire, candidat-notaire et stagiaire</w:t>
      </w:r>
      <w:r w:rsidR="00A65FDD" w:rsidRPr="008649CA">
        <w:rPr>
          <w:rFonts w:eastAsia="Calibri" w:cs="Arial"/>
          <w:lang w:val="fr-BE" w:bidi="ar-SA"/>
        </w:rPr>
        <w:t>.</w:t>
      </w:r>
      <w:r w:rsidR="00E34A90" w:rsidRPr="008649CA">
        <w:rPr>
          <w:rFonts w:eastAsia="Calibri" w:cs="Arial"/>
          <w:lang w:val="fr-BE" w:bidi="ar-SA"/>
        </w:rPr>
        <w:t xml:space="preserve"> </w:t>
      </w:r>
      <w:r w:rsidRPr="008649CA">
        <w:rPr>
          <w:rFonts w:eastAsia="Calibri" w:cs="Arial"/>
          <w:lang w:val="fr-BE" w:bidi="ar-SA"/>
        </w:rPr>
        <w:t>La Chambre nationale des notaires étab</w:t>
      </w:r>
      <w:r>
        <w:rPr>
          <w:rFonts w:eastAsia="Calibri" w:cs="Arial"/>
          <w:lang w:val="fr-BE" w:bidi="ar-SA"/>
        </w:rPr>
        <w:t>lit à cet effet les règles générales</w:t>
      </w:r>
      <w:r w:rsidR="00E34A90" w:rsidRPr="008649CA">
        <w:rPr>
          <w:rFonts w:eastAsia="Calibri" w:cs="Arial"/>
          <w:lang w:val="fr-BE" w:bidi="ar-SA"/>
        </w:rPr>
        <w:t>.</w:t>
      </w:r>
    </w:p>
    <w:p w14:paraId="6F5C5FA0" w14:textId="5E380E7D" w:rsidR="00A721B3" w:rsidRPr="00A721B3" w:rsidRDefault="00A721B3" w:rsidP="00323C13">
      <w:pPr>
        <w:spacing w:after="160" w:line="259" w:lineRule="auto"/>
        <w:jc w:val="left"/>
        <w:rPr>
          <w:rFonts w:eastAsia="Calibri" w:cs="Arial"/>
          <w:lang w:val="fr-BE" w:bidi="ar-SA"/>
        </w:rPr>
      </w:pPr>
      <w:r>
        <w:rPr>
          <w:rFonts w:eastAsia="Calibri" w:cs="Arial"/>
          <w:lang w:val="fr-BE" w:bidi="ar-SA"/>
        </w:rPr>
        <w:t xml:space="preserve">La formation permanente constitue une obligation déontologique pour chaque notaire et chaque candidat-notaire. </w:t>
      </w:r>
      <w:r w:rsidRPr="00A721B3">
        <w:rPr>
          <w:rFonts w:eastAsia="Calibri" w:cs="Arial"/>
          <w:lang w:val="fr-BE" w:bidi="ar-SA"/>
        </w:rPr>
        <w:t>Elle constitue également une obligat</w:t>
      </w:r>
      <w:r w:rsidR="00DB5CB0">
        <w:rPr>
          <w:rFonts w:eastAsia="Calibri" w:cs="Arial"/>
          <w:lang w:val="fr-BE" w:bidi="ar-SA"/>
        </w:rPr>
        <w:t>i</w:t>
      </w:r>
      <w:r w:rsidRPr="00A721B3">
        <w:rPr>
          <w:rFonts w:eastAsia="Calibri" w:cs="Arial"/>
          <w:lang w:val="fr-BE" w:bidi="ar-SA"/>
        </w:rPr>
        <w:t>on pour chaque stagiaire.</w:t>
      </w:r>
    </w:p>
    <w:p w14:paraId="7474A2BF" w14:textId="516AEB3F" w:rsidR="00A721B3" w:rsidRPr="00A721B3" w:rsidRDefault="00A721B3" w:rsidP="00323C13">
      <w:pPr>
        <w:spacing w:after="160" w:line="259" w:lineRule="auto"/>
        <w:jc w:val="left"/>
        <w:rPr>
          <w:rFonts w:eastAsia="Calibri" w:cs="Arial"/>
          <w:lang w:val="fr-BE" w:bidi="ar-SA"/>
        </w:rPr>
      </w:pPr>
      <w:r w:rsidRPr="00A721B3">
        <w:rPr>
          <w:rFonts w:eastAsia="Calibri" w:cs="Arial"/>
          <w:lang w:val="fr-BE" w:bidi="ar-SA"/>
        </w:rPr>
        <w:t xml:space="preserve">Cette obligation implique qu’ils </w:t>
      </w:r>
      <w:r>
        <w:rPr>
          <w:rFonts w:eastAsia="Calibri" w:cs="Arial"/>
          <w:lang w:val="fr-BE" w:bidi="ar-SA"/>
        </w:rPr>
        <w:t>doivent régulièrement compléter leur formation dans des matières juridiques et autres en rapport avec l’exercice de la profession notariale, notamment en suivant des cours, des formations sur l’internet, en assistant à des conférences, en participant à des cercles d’étude et à des congrès.</w:t>
      </w:r>
    </w:p>
    <w:p w14:paraId="7674EAC9" w14:textId="79E0262B" w:rsidR="00A721B3" w:rsidRPr="00A721B3" w:rsidRDefault="00A721B3" w:rsidP="006A16AB">
      <w:pPr>
        <w:spacing w:after="160" w:line="259" w:lineRule="auto"/>
        <w:jc w:val="left"/>
        <w:rPr>
          <w:rFonts w:eastAsia="Calibri" w:cs="Arial"/>
          <w:lang w:val="fr-BE" w:bidi="ar-SA"/>
        </w:rPr>
      </w:pPr>
      <w:r w:rsidRPr="00A721B3">
        <w:rPr>
          <w:rFonts w:eastAsia="Calibri" w:cs="Arial"/>
          <w:lang w:val="fr-BE" w:bidi="ar-SA"/>
        </w:rPr>
        <w:t>Les données à caractère p</w:t>
      </w:r>
      <w:r>
        <w:rPr>
          <w:rFonts w:eastAsia="Calibri" w:cs="Arial"/>
          <w:lang w:val="fr-BE" w:bidi="ar-SA"/>
        </w:rPr>
        <w:t>ersonnel traitées ici concernent uniquement les données d’identité et de contact des fournisseurs de formations dans le cadre de leur demande d’agréation pour leur formation et les données d’identité et de contact  (y compris le numéro d’identification interne) du notaire ou candidat-notaire individuel et du stagiaire.</w:t>
      </w:r>
    </w:p>
    <w:p w14:paraId="5BD1CA9B" w14:textId="2A3EAE00" w:rsidR="00A721B3" w:rsidRPr="00343756" w:rsidRDefault="00343756" w:rsidP="006A16AB">
      <w:pPr>
        <w:spacing w:after="160" w:line="259" w:lineRule="auto"/>
        <w:jc w:val="left"/>
        <w:rPr>
          <w:rFonts w:eastAsia="Calibri" w:cs="Arial"/>
          <w:lang w:val="fr-BE" w:bidi="ar-SA"/>
        </w:rPr>
      </w:pPr>
      <w:r w:rsidRPr="00343756">
        <w:rPr>
          <w:rFonts w:eastAsia="Calibri" w:cs="Arial"/>
          <w:lang w:val="fr-BE" w:bidi="ar-SA"/>
        </w:rPr>
        <w:t>Des statistiques sont tenues d</w:t>
      </w:r>
      <w:r>
        <w:rPr>
          <w:rFonts w:eastAsia="Calibri" w:cs="Arial"/>
          <w:lang w:val="fr-BE" w:bidi="ar-SA"/>
        </w:rPr>
        <w:t>ans le cadre de la formation permanente.</w:t>
      </w:r>
    </w:p>
    <w:p w14:paraId="2E9985A5" w14:textId="54B6642A" w:rsidR="00A65FDD" w:rsidRPr="00627289" w:rsidRDefault="00A65FDD" w:rsidP="00323C13">
      <w:pPr>
        <w:spacing w:after="160" w:line="259" w:lineRule="auto"/>
        <w:jc w:val="left"/>
        <w:rPr>
          <w:rFonts w:eastAsia="Calibri" w:cs="Arial"/>
          <w:lang w:val="fr-BE" w:bidi="ar-SA"/>
        </w:rPr>
      </w:pPr>
      <w:r w:rsidRPr="00627289">
        <w:rPr>
          <w:rFonts w:eastAsia="Calibri" w:cs="Arial"/>
          <w:lang w:val="fr-BE" w:bidi="ar-SA"/>
        </w:rPr>
        <w:t>2.</w:t>
      </w:r>
      <w:r w:rsidR="0075400B" w:rsidRPr="00627289">
        <w:rPr>
          <w:rFonts w:eastAsia="Calibri" w:cs="Arial"/>
          <w:lang w:val="fr-BE" w:bidi="ar-SA"/>
        </w:rPr>
        <w:t>4</w:t>
      </w:r>
      <w:r w:rsidRPr="00627289">
        <w:rPr>
          <w:rFonts w:eastAsia="Calibri" w:cs="Arial"/>
          <w:lang w:val="fr-BE" w:bidi="ar-SA"/>
        </w:rPr>
        <w:t xml:space="preserve">.2 </w:t>
      </w:r>
      <w:r w:rsidR="00343756" w:rsidRPr="00627289">
        <w:rPr>
          <w:rFonts w:eastAsia="Calibri" w:cs="Arial"/>
          <w:lang w:val="fr-BE" w:bidi="ar-SA"/>
        </w:rPr>
        <w:t>Licéité du traite</w:t>
      </w:r>
      <w:r w:rsidR="00DB5CB0">
        <w:rPr>
          <w:rFonts w:eastAsia="Calibri" w:cs="Arial"/>
          <w:lang w:val="fr-BE" w:bidi="ar-SA"/>
        </w:rPr>
        <w:t>ment</w:t>
      </w:r>
    </w:p>
    <w:p w14:paraId="349840AD" w14:textId="6FB2978F" w:rsidR="00343756" w:rsidRPr="00343756" w:rsidRDefault="00343756" w:rsidP="006A16AB">
      <w:pPr>
        <w:spacing w:after="160" w:line="259" w:lineRule="auto"/>
        <w:jc w:val="left"/>
        <w:rPr>
          <w:rFonts w:eastAsia="Calibri" w:cs="Arial"/>
          <w:lang w:val="fr-BE" w:bidi="ar-SA"/>
        </w:rPr>
      </w:pPr>
      <w:r w:rsidRPr="00343756">
        <w:rPr>
          <w:rFonts w:eastAsia="Calibri" w:cs="Arial"/>
          <w:lang w:val="fr-BE" w:bidi="ar-SA"/>
        </w:rPr>
        <w:t>Ce traitement est licite c</w:t>
      </w:r>
      <w:r>
        <w:rPr>
          <w:rFonts w:eastAsia="Calibri" w:cs="Arial"/>
          <w:lang w:val="fr-BE" w:bidi="ar-SA"/>
        </w:rPr>
        <w:t>onformément à l’article 6.1.c) du RGPD. Le traitement est en effet nécessaire pour répondre à une obligation légale à laquelle le responsable du traitement est soumis.</w:t>
      </w:r>
    </w:p>
    <w:p w14:paraId="66BEF86E" w14:textId="7A3A8C43" w:rsidR="00343756" w:rsidRPr="00343756" w:rsidRDefault="00343756" w:rsidP="006A16AB">
      <w:pPr>
        <w:spacing w:after="160" w:line="259" w:lineRule="auto"/>
        <w:jc w:val="left"/>
        <w:rPr>
          <w:rFonts w:eastAsia="Calibri" w:cs="Arial"/>
          <w:lang w:val="fr-BE" w:bidi="ar-SA"/>
        </w:rPr>
      </w:pPr>
      <w:r w:rsidRPr="00343756">
        <w:rPr>
          <w:rFonts w:eastAsia="Calibri" w:cs="Arial"/>
          <w:lang w:val="fr-BE" w:bidi="ar-SA"/>
        </w:rPr>
        <w:t>Ces obligations légales sont d</w:t>
      </w:r>
      <w:r>
        <w:rPr>
          <w:rFonts w:eastAsia="Calibri" w:cs="Arial"/>
          <w:lang w:val="fr-BE" w:bidi="ar-SA"/>
        </w:rPr>
        <w:t>éfinies à l’article 91, alinéa 1</w:t>
      </w:r>
      <w:r w:rsidRPr="00343756">
        <w:rPr>
          <w:rFonts w:eastAsia="Calibri" w:cs="Arial"/>
          <w:vertAlign w:val="superscript"/>
          <w:lang w:val="fr-BE" w:bidi="ar-SA"/>
        </w:rPr>
        <w:t>er</w:t>
      </w:r>
      <w:r>
        <w:rPr>
          <w:rFonts w:eastAsia="Calibri" w:cs="Arial"/>
          <w:lang w:val="fr-BE" w:bidi="ar-SA"/>
        </w:rPr>
        <w:t>, 5° de la loi contenant organisation du notariat et dans le Règlement en matière de formation permanente.</w:t>
      </w:r>
    </w:p>
    <w:p w14:paraId="7FB85DA0" w14:textId="36120B69" w:rsidR="00343756" w:rsidRPr="00343756" w:rsidRDefault="00343756" w:rsidP="00323C13">
      <w:pPr>
        <w:spacing w:after="160" w:line="259" w:lineRule="auto"/>
        <w:jc w:val="left"/>
        <w:rPr>
          <w:rFonts w:eastAsia="Calibri" w:cs="Arial"/>
          <w:lang w:val="fr-BE" w:bidi="ar-SA"/>
        </w:rPr>
      </w:pPr>
      <w:r w:rsidRPr="00343756">
        <w:rPr>
          <w:rFonts w:eastAsia="Calibri" w:cs="Arial"/>
          <w:lang w:val="fr-BE" w:bidi="ar-SA"/>
        </w:rPr>
        <w:t>Ce traitement est également l</w:t>
      </w:r>
      <w:r>
        <w:rPr>
          <w:rFonts w:eastAsia="Calibri" w:cs="Arial"/>
          <w:lang w:val="fr-BE" w:bidi="ar-SA"/>
        </w:rPr>
        <w:t xml:space="preserve">icite conformément à l’article 6.1.c) du RGPD pour ce qui concerne le </w:t>
      </w:r>
      <w:r w:rsidRPr="00C5237B">
        <w:rPr>
          <w:rFonts w:eastAsia="Calibri" w:cs="Arial"/>
          <w:lang w:val="fr-BE" w:bidi="ar-SA"/>
        </w:rPr>
        <w:t>traitement des fournisseurs de formations</w:t>
      </w:r>
      <w:r>
        <w:rPr>
          <w:rFonts w:eastAsia="Calibri" w:cs="Arial"/>
          <w:lang w:val="fr-BE" w:bidi="ar-SA"/>
        </w:rPr>
        <w:t>. Le traitement est en effet nécessaire pour l’accomplissement d’une tâche d’intérêt général, à savoir le maintien et la promotion de la qualité pour chaque notaire, candidat-notaire et stagiaire.</w:t>
      </w:r>
    </w:p>
    <w:p w14:paraId="380DED37" w14:textId="36A458FE" w:rsidR="00A65FDD" w:rsidRPr="00343756" w:rsidRDefault="00A65FDD" w:rsidP="00323C13">
      <w:pPr>
        <w:spacing w:after="160" w:line="259" w:lineRule="auto"/>
        <w:jc w:val="left"/>
        <w:rPr>
          <w:rFonts w:eastAsia="Calibri" w:cs="Arial"/>
          <w:lang w:val="fr-BE" w:bidi="ar-SA"/>
        </w:rPr>
      </w:pPr>
      <w:r w:rsidRPr="00343756">
        <w:rPr>
          <w:rFonts w:eastAsia="Calibri" w:cs="Arial"/>
          <w:lang w:val="fr-BE" w:bidi="ar-SA"/>
        </w:rPr>
        <w:t>2.</w:t>
      </w:r>
      <w:r w:rsidR="0075400B" w:rsidRPr="00343756">
        <w:rPr>
          <w:rFonts w:eastAsia="Calibri" w:cs="Arial"/>
          <w:lang w:val="fr-BE" w:bidi="ar-SA"/>
        </w:rPr>
        <w:t>4</w:t>
      </w:r>
      <w:r w:rsidRPr="00343756">
        <w:rPr>
          <w:rFonts w:eastAsia="Calibri" w:cs="Arial"/>
          <w:lang w:val="fr-BE" w:bidi="ar-SA"/>
        </w:rPr>
        <w:t xml:space="preserve">.3 </w:t>
      </w:r>
      <w:r w:rsidR="00343756" w:rsidRPr="00343756">
        <w:rPr>
          <w:rFonts w:eastAsia="Calibri" w:cs="Arial"/>
          <w:lang w:val="fr-BE" w:bidi="ar-SA"/>
        </w:rPr>
        <w:t>Source</w:t>
      </w:r>
    </w:p>
    <w:p w14:paraId="6B4B1260" w14:textId="10DF72D8" w:rsidR="00343756" w:rsidRPr="00343756" w:rsidRDefault="00343756" w:rsidP="006A16AB">
      <w:pPr>
        <w:spacing w:after="160" w:line="259" w:lineRule="auto"/>
        <w:jc w:val="left"/>
        <w:rPr>
          <w:rFonts w:eastAsia="Calibri" w:cs="Arial"/>
          <w:lang w:val="fr-BE" w:bidi="ar-SA"/>
        </w:rPr>
      </w:pPr>
      <w:r w:rsidRPr="00343756">
        <w:rPr>
          <w:rFonts w:eastAsia="Calibri" w:cs="Arial"/>
          <w:lang w:val="fr-BE" w:bidi="ar-SA"/>
        </w:rPr>
        <w:t>Les données sont récoltées direct</w:t>
      </w:r>
      <w:r>
        <w:rPr>
          <w:rFonts w:eastAsia="Calibri" w:cs="Arial"/>
          <w:lang w:val="fr-BE" w:bidi="ar-SA"/>
        </w:rPr>
        <w:t xml:space="preserve">ement auprès des fournisseurs de formations et des notaires, candidats-notaires et stagiaires qui demandent une agréation individuelle. </w:t>
      </w:r>
    </w:p>
    <w:p w14:paraId="67108B99" w14:textId="3A5AFF8D" w:rsidR="00725493" w:rsidRPr="00725493" w:rsidRDefault="00725493" w:rsidP="006A16AB">
      <w:pPr>
        <w:spacing w:after="160" w:line="259" w:lineRule="auto"/>
        <w:jc w:val="left"/>
        <w:rPr>
          <w:rFonts w:eastAsia="Calibri" w:cs="Arial"/>
          <w:lang w:val="fr-BE" w:bidi="ar-SA"/>
        </w:rPr>
      </w:pPr>
      <w:r w:rsidRPr="00725493">
        <w:rPr>
          <w:rFonts w:eastAsia="Calibri" w:cs="Arial"/>
          <w:lang w:val="fr-BE" w:bidi="ar-SA"/>
        </w:rPr>
        <w:t>Des données sont également obtenue</w:t>
      </w:r>
      <w:r>
        <w:rPr>
          <w:rFonts w:eastAsia="Calibri" w:cs="Arial"/>
          <w:lang w:val="fr-BE" w:bidi="ar-SA"/>
        </w:rPr>
        <w:t>s de Notabase et Internship.</w:t>
      </w:r>
    </w:p>
    <w:p w14:paraId="2D4DC652" w14:textId="23720F84" w:rsidR="00A65FDD" w:rsidRPr="00725493" w:rsidRDefault="00A65FDD" w:rsidP="00323C13">
      <w:pPr>
        <w:spacing w:after="160" w:line="259" w:lineRule="auto"/>
        <w:jc w:val="left"/>
        <w:rPr>
          <w:rFonts w:eastAsia="Calibri" w:cs="Arial"/>
          <w:lang w:val="fr-BE" w:bidi="ar-SA"/>
        </w:rPr>
      </w:pPr>
      <w:r w:rsidRPr="00725493">
        <w:rPr>
          <w:rFonts w:eastAsia="Calibri" w:cs="Arial"/>
          <w:lang w:val="fr-BE" w:bidi="ar-SA"/>
        </w:rPr>
        <w:t>2.</w:t>
      </w:r>
      <w:r w:rsidR="002A7FCF" w:rsidRPr="00725493">
        <w:rPr>
          <w:rFonts w:eastAsia="Calibri" w:cs="Arial"/>
          <w:lang w:val="fr-BE" w:bidi="ar-SA"/>
        </w:rPr>
        <w:t>4</w:t>
      </w:r>
      <w:r w:rsidRPr="00725493">
        <w:rPr>
          <w:rFonts w:eastAsia="Calibri" w:cs="Arial"/>
          <w:lang w:val="fr-BE" w:bidi="ar-SA"/>
        </w:rPr>
        <w:t xml:space="preserve">.4 </w:t>
      </w:r>
      <w:r w:rsidR="00725493" w:rsidRPr="00725493">
        <w:rPr>
          <w:rFonts w:eastAsia="Calibri" w:cs="Arial"/>
          <w:lang w:val="fr-BE" w:bidi="ar-SA"/>
        </w:rPr>
        <w:t>Destinataires</w:t>
      </w:r>
    </w:p>
    <w:p w14:paraId="04A14E8E" w14:textId="1F29E023" w:rsidR="00725493" w:rsidRPr="00725493" w:rsidRDefault="00725493" w:rsidP="00323C13">
      <w:pPr>
        <w:spacing w:after="160" w:line="259" w:lineRule="auto"/>
        <w:jc w:val="left"/>
        <w:rPr>
          <w:rFonts w:eastAsia="Calibri" w:cs="Arial"/>
          <w:lang w:val="fr-BE" w:bidi="ar-SA"/>
        </w:rPr>
      </w:pPr>
      <w:r w:rsidRPr="00725493">
        <w:rPr>
          <w:rFonts w:eastAsia="Calibri" w:cs="Arial"/>
          <w:lang w:val="fr-BE" w:bidi="ar-SA"/>
        </w:rPr>
        <w:t xml:space="preserve">Les données, </w:t>
      </w:r>
      <w:r w:rsidRPr="00C5237B">
        <w:rPr>
          <w:rFonts w:eastAsia="Calibri" w:cs="Arial"/>
          <w:lang w:val="fr-BE" w:bidi="ar-SA"/>
        </w:rPr>
        <w:t>ainsi que l’état actif ou non actif</w:t>
      </w:r>
      <w:r>
        <w:rPr>
          <w:rFonts w:eastAsia="Calibri" w:cs="Arial"/>
          <w:lang w:val="fr-BE" w:bidi="ar-SA"/>
        </w:rPr>
        <w:t xml:space="preserve">, sont communiquées à la chambre provinciale des notaires et à la commission de stage dans le cadre de leur fonction de contrôle prévue à l’article 7 du Règlement </w:t>
      </w:r>
      <w:r w:rsidR="00D66EB6">
        <w:rPr>
          <w:rFonts w:eastAsia="Calibri" w:cs="Arial"/>
          <w:lang w:val="fr-BE" w:bidi="ar-SA"/>
        </w:rPr>
        <w:t>en matière de formation permanente. Les données sont accessibles à la Chambre nationale des notaires (article 3 du Règlement en matière de formation permanente).</w:t>
      </w:r>
    </w:p>
    <w:p w14:paraId="64C2CA27" w14:textId="00F3B854" w:rsidR="00A65FDD" w:rsidRPr="00D66EB6" w:rsidRDefault="00A65FDD" w:rsidP="00323C13">
      <w:pPr>
        <w:spacing w:after="160" w:line="259" w:lineRule="auto"/>
        <w:jc w:val="left"/>
        <w:rPr>
          <w:rFonts w:eastAsia="Calibri" w:cs="Arial"/>
          <w:lang w:val="fr-BE" w:bidi="ar-SA"/>
        </w:rPr>
      </w:pPr>
      <w:r w:rsidRPr="00D66EB6">
        <w:rPr>
          <w:rFonts w:eastAsia="Calibri" w:cs="Arial"/>
          <w:lang w:val="fr-BE" w:bidi="ar-SA"/>
        </w:rPr>
        <w:t>2.</w:t>
      </w:r>
      <w:r w:rsidR="002A7FCF" w:rsidRPr="00D66EB6">
        <w:rPr>
          <w:rFonts w:eastAsia="Calibri" w:cs="Arial"/>
          <w:lang w:val="fr-BE" w:bidi="ar-SA"/>
        </w:rPr>
        <w:t>4</w:t>
      </w:r>
      <w:r w:rsidRPr="00D66EB6">
        <w:rPr>
          <w:rFonts w:eastAsia="Calibri" w:cs="Arial"/>
          <w:lang w:val="fr-BE" w:bidi="ar-SA"/>
        </w:rPr>
        <w:t xml:space="preserve">.5 </w:t>
      </w:r>
      <w:r w:rsidR="00D66EB6" w:rsidRPr="00D66EB6">
        <w:rPr>
          <w:rFonts w:eastAsia="Calibri" w:cs="Arial"/>
          <w:lang w:val="fr-BE" w:bidi="ar-SA"/>
        </w:rPr>
        <w:t>Délai de conservation</w:t>
      </w:r>
    </w:p>
    <w:p w14:paraId="2B6E934F" w14:textId="642A6F9E" w:rsidR="00D66EB6" w:rsidRPr="00D66EB6" w:rsidRDefault="00D66EB6" w:rsidP="00323C13">
      <w:pPr>
        <w:spacing w:after="160" w:line="259" w:lineRule="auto"/>
        <w:jc w:val="left"/>
        <w:rPr>
          <w:rFonts w:eastAsia="Calibri" w:cs="Arial"/>
          <w:lang w:val="fr-BE" w:bidi="ar-SA"/>
        </w:rPr>
      </w:pPr>
      <w:r w:rsidRPr="00D66EB6">
        <w:rPr>
          <w:rFonts w:eastAsia="Calibri" w:cs="Arial"/>
          <w:lang w:val="fr-BE" w:bidi="ar-SA"/>
        </w:rPr>
        <w:t>Les d</w:t>
      </w:r>
      <w:r>
        <w:rPr>
          <w:rFonts w:eastAsia="Calibri" w:cs="Arial"/>
          <w:lang w:val="fr-BE" w:bidi="ar-SA"/>
        </w:rPr>
        <w:t>onnées à caractère personnel qui sont récoltées à l’occasion de la demande d’agréation via la plateforme numérique sont conservées durant 10 ans après la fin de la période d’agréation, conformément au délai de prescription</w:t>
      </w:r>
      <w:r w:rsidR="00D7098C">
        <w:rPr>
          <w:rFonts w:eastAsia="Calibri" w:cs="Arial"/>
          <w:lang w:val="fr-BE" w:bidi="ar-SA"/>
        </w:rPr>
        <w:t xml:space="preserve"> pour les actions en justice personnelles.</w:t>
      </w:r>
    </w:p>
    <w:p w14:paraId="4AB26075" w14:textId="382B4FC2" w:rsidR="00450583" w:rsidRPr="00627289" w:rsidRDefault="00450583">
      <w:pPr>
        <w:spacing w:after="200"/>
        <w:rPr>
          <w:rFonts w:eastAsia="Calibri" w:cs="Arial"/>
          <w:lang w:val="fr-BE" w:bidi="ar-SA"/>
        </w:rPr>
      </w:pPr>
      <w:r w:rsidRPr="00627289">
        <w:rPr>
          <w:rFonts w:eastAsia="Calibri" w:cs="Arial"/>
          <w:lang w:val="fr-BE" w:bidi="ar-SA"/>
        </w:rPr>
        <w:br w:type="page"/>
      </w:r>
    </w:p>
    <w:p w14:paraId="0696F1F3" w14:textId="7168E3FD" w:rsidR="00E83329" w:rsidRPr="00D7098C" w:rsidRDefault="00E83329" w:rsidP="00323C13">
      <w:pPr>
        <w:spacing w:after="160" w:line="259" w:lineRule="auto"/>
        <w:jc w:val="left"/>
        <w:rPr>
          <w:rFonts w:eastAsia="Calibri" w:cs="Arial"/>
          <w:b/>
          <w:lang w:val="fr-BE" w:bidi="ar-SA"/>
        </w:rPr>
      </w:pPr>
      <w:r w:rsidRPr="00D7098C">
        <w:rPr>
          <w:rFonts w:eastAsia="Calibri" w:cs="Arial"/>
          <w:b/>
          <w:lang w:val="fr-BE" w:bidi="ar-SA"/>
        </w:rPr>
        <w:lastRenderedPageBreak/>
        <w:t>2.</w:t>
      </w:r>
      <w:r w:rsidR="0075400B" w:rsidRPr="00D7098C">
        <w:rPr>
          <w:rFonts w:eastAsia="Calibri" w:cs="Arial"/>
          <w:b/>
          <w:lang w:val="fr-BE" w:bidi="ar-SA"/>
        </w:rPr>
        <w:t>5</w:t>
      </w:r>
      <w:r w:rsidRPr="00D7098C">
        <w:rPr>
          <w:rFonts w:eastAsia="Calibri" w:cs="Arial"/>
          <w:b/>
          <w:lang w:val="fr-BE" w:bidi="ar-SA"/>
        </w:rPr>
        <w:t xml:space="preserve"> </w:t>
      </w:r>
      <w:r w:rsidR="00D7098C" w:rsidRPr="00D7098C">
        <w:rPr>
          <w:rFonts w:eastAsia="Calibri" w:cs="Arial"/>
          <w:b/>
          <w:lang w:val="fr-BE" w:bidi="ar-SA"/>
        </w:rPr>
        <w:t xml:space="preserve">Traitement des données à caractère personnel </w:t>
      </w:r>
      <w:r w:rsidR="00EF537D">
        <w:rPr>
          <w:rFonts w:eastAsia="Calibri" w:cs="Arial"/>
          <w:b/>
          <w:lang w:val="fr-BE" w:bidi="ar-SA"/>
        </w:rPr>
        <w:t>par rapport à</w:t>
      </w:r>
      <w:r w:rsidR="00D7098C" w:rsidRPr="00D7098C">
        <w:rPr>
          <w:rFonts w:eastAsia="Calibri" w:cs="Arial"/>
          <w:b/>
          <w:lang w:val="fr-BE" w:bidi="ar-SA"/>
        </w:rPr>
        <w:t xml:space="preserve"> la transmission de données à car</w:t>
      </w:r>
      <w:r w:rsidR="00D7098C">
        <w:rPr>
          <w:rFonts w:eastAsia="Calibri" w:cs="Arial"/>
          <w:b/>
          <w:lang w:val="fr-BE" w:bidi="ar-SA"/>
        </w:rPr>
        <w:t>actère personnel à Statbel, l’Office belge de statistique</w:t>
      </w:r>
    </w:p>
    <w:p w14:paraId="4C48FE6C" w14:textId="425D0BC5" w:rsidR="00E83329" w:rsidRPr="00D7098C" w:rsidRDefault="00E83329" w:rsidP="00E83329">
      <w:pPr>
        <w:spacing w:after="160" w:line="259" w:lineRule="auto"/>
        <w:jc w:val="left"/>
        <w:rPr>
          <w:rFonts w:eastAsia="Calibri" w:cs="Arial"/>
          <w:lang w:val="fr-BE" w:bidi="ar-SA"/>
        </w:rPr>
      </w:pPr>
      <w:r w:rsidRPr="00D7098C">
        <w:rPr>
          <w:rFonts w:eastAsia="Calibri" w:cs="Arial"/>
          <w:lang w:val="fr-BE" w:bidi="ar-SA"/>
        </w:rPr>
        <w:t>2.</w:t>
      </w:r>
      <w:r w:rsidR="0075400B" w:rsidRPr="00D7098C">
        <w:rPr>
          <w:rFonts w:eastAsia="Calibri" w:cs="Arial"/>
          <w:lang w:val="fr-BE" w:bidi="ar-SA"/>
        </w:rPr>
        <w:t>5</w:t>
      </w:r>
      <w:r w:rsidRPr="00D7098C">
        <w:rPr>
          <w:rFonts w:eastAsia="Calibri" w:cs="Arial"/>
          <w:lang w:val="fr-BE" w:bidi="ar-SA"/>
        </w:rPr>
        <w:t xml:space="preserve">.1 </w:t>
      </w:r>
      <w:r w:rsidR="00D7098C" w:rsidRPr="00D7098C">
        <w:rPr>
          <w:rFonts w:eastAsia="Calibri" w:cs="Arial"/>
          <w:lang w:val="fr-BE" w:bidi="ar-SA"/>
        </w:rPr>
        <w:t>Données à caractère personnel traitées e</w:t>
      </w:r>
      <w:r w:rsidR="00D7098C">
        <w:rPr>
          <w:rFonts w:eastAsia="Calibri" w:cs="Arial"/>
          <w:lang w:val="fr-BE" w:bidi="ar-SA"/>
        </w:rPr>
        <w:t>t finalité</w:t>
      </w:r>
    </w:p>
    <w:p w14:paraId="4496AFA7" w14:textId="2756F1D2" w:rsidR="00D7098C" w:rsidRPr="00627289" w:rsidRDefault="00D7098C">
      <w:pPr>
        <w:spacing w:after="160" w:line="259" w:lineRule="auto"/>
        <w:jc w:val="left"/>
        <w:rPr>
          <w:rFonts w:eastAsia="Calibri" w:cs="Arial"/>
          <w:lang w:val="fr-BE" w:bidi="ar-SA"/>
        </w:rPr>
      </w:pPr>
      <w:r w:rsidRPr="00D7098C">
        <w:rPr>
          <w:rFonts w:eastAsia="Calibri" w:cs="Arial"/>
          <w:lang w:val="fr-BE" w:bidi="ar-SA"/>
        </w:rPr>
        <w:t>Les données sont traitées p</w:t>
      </w:r>
      <w:r>
        <w:rPr>
          <w:rFonts w:eastAsia="Calibri" w:cs="Arial"/>
          <w:lang w:val="fr-BE" w:bidi="ar-SA"/>
        </w:rPr>
        <w:t>ar Statbel à des fins scientifiques et statistiques</w:t>
      </w:r>
      <w:r w:rsidR="007F0257">
        <w:rPr>
          <w:rFonts w:eastAsia="Calibri" w:cs="Arial"/>
          <w:lang w:val="fr-BE" w:bidi="ar-SA"/>
        </w:rPr>
        <w:t xml:space="preserve">. </w:t>
      </w:r>
      <w:r w:rsidR="007F0257" w:rsidRPr="007F0257">
        <w:rPr>
          <w:rFonts w:eastAsia="Calibri" w:cs="Arial"/>
          <w:lang w:val="fr-BE" w:bidi="ar-SA"/>
        </w:rPr>
        <w:t>Statbel collecte, produit et diffuse des chiffres fiables et p</w:t>
      </w:r>
      <w:r w:rsidR="007F0257">
        <w:rPr>
          <w:rFonts w:eastAsia="Calibri" w:cs="Arial"/>
          <w:lang w:val="fr-BE" w:bidi="ar-SA"/>
        </w:rPr>
        <w:t xml:space="preserve">ertinents sur l’économie belge, la collectivité et le territoire. </w:t>
      </w:r>
      <w:r w:rsidR="007F0257" w:rsidRPr="007F0257">
        <w:rPr>
          <w:rFonts w:eastAsia="Calibri" w:cs="Arial"/>
          <w:lang w:val="fr-BE" w:bidi="ar-SA"/>
        </w:rPr>
        <w:t>La récolte des données s’opère sur base de sources d</w:t>
      </w:r>
      <w:r w:rsidR="007F0257">
        <w:rPr>
          <w:rFonts w:eastAsia="Calibri" w:cs="Arial"/>
          <w:lang w:val="fr-BE" w:bidi="ar-SA"/>
        </w:rPr>
        <w:t>e données et enquêtes</w:t>
      </w:r>
      <w:r w:rsidR="00DB5CB0">
        <w:rPr>
          <w:rFonts w:eastAsia="Calibri" w:cs="Arial"/>
          <w:lang w:val="fr-BE" w:bidi="ar-SA"/>
        </w:rPr>
        <w:t xml:space="preserve"> administratives</w:t>
      </w:r>
      <w:r w:rsidR="007F0257">
        <w:rPr>
          <w:rFonts w:eastAsia="Calibri" w:cs="Arial"/>
          <w:lang w:val="fr-BE" w:bidi="ar-SA"/>
        </w:rPr>
        <w:t xml:space="preserve">. </w:t>
      </w:r>
      <w:r w:rsidR="007F0257" w:rsidRPr="00627289">
        <w:rPr>
          <w:rFonts w:eastAsia="Calibri" w:cs="Arial"/>
          <w:lang w:val="fr-BE" w:bidi="ar-SA"/>
        </w:rPr>
        <w:t>Les données sont protégées par le secret statistique.</w:t>
      </w:r>
    </w:p>
    <w:p w14:paraId="7C8A24ED" w14:textId="37DAEC47" w:rsidR="007E516A" w:rsidRPr="007F0257" w:rsidRDefault="007F0257">
      <w:pPr>
        <w:spacing w:after="160" w:line="259" w:lineRule="auto"/>
        <w:jc w:val="left"/>
        <w:rPr>
          <w:rFonts w:eastAsia="Calibri" w:cs="Arial"/>
          <w:lang w:val="fr-BE" w:bidi="ar-SA"/>
        </w:rPr>
      </w:pPr>
      <w:r w:rsidRPr="007F0257">
        <w:rPr>
          <w:rFonts w:eastAsia="Calibri" w:cs="Arial"/>
          <w:lang w:val="fr-BE" w:bidi="ar-SA"/>
        </w:rPr>
        <w:t xml:space="preserve">Les données suivantes sont </w:t>
      </w:r>
      <w:r>
        <w:rPr>
          <w:rFonts w:eastAsia="Calibri" w:cs="Arial"/>
          <w:lang w:val="fr-BE" w:bidi="ar-SA"/>
        </w:rPr>
        <w:t>récoltées : numéro de registre nat</w:t>
      </w:r>
      <w:r w:rsidR="00C63725">
        <w:rPr>
          <w:rFonts w:eastAsia="Calibri" w:cs="Arial"/>
          <w:lang w:val="fr-BE" w:bidi="ar-SA"/>
        </w:rPr>
        <w:t>i</w:t>
      </w:r>
      <w:r>
        <w:rPr>
          <w:rFonts w:eastAsia="Calibri" w:cs="Arial"/>
          <w:lang w:val="fr-BE" w:bidi="ar-SA"/>
        </w:rPr>
        <w:t>onal, adresse de l’étude, numéro d’entreprise, date de début d’activté et date de fin d’activité.</w:t>
      </w:r>
    </w:p>
    <w:p w14:paraId="597E1526" w14:textId="7B053D85" w:rsidR="007F0257" w:rsidRPr="007F0257" w:rsidRDefault="007F0257">
      <w:pPr>
        <w:spacing w:after="160" w:line="259" w:lineRule="auto"/>
        <w:jc w:val="left"/>
        <w:rPr>
          <w:rFonts w:eastAsia="Calibri" w:cs="Arial"/>
          <w:lang w:val="fr-BE" w:bidi="ar-SA"/>
        </w:rPr>
      </w:pPr>
      <w:r w:rsidRPr="007F0257">
        <w:rPr>
          <w:rFonts w:eastAsia="Calibri" w:cs="Arial"/>
          <w:lang w:val="fr-BE" w:bidi="ar-SA"/>
        </w:rPr>
        <w:t>Les données sont traitées d</w:t>
      </w:r>
      <w:r>
        <w:rPr>
          <w:rFonts w:eastAsia="Calibri" w:cs="Arial"/>
          <w:lang w:val="fr-BE" w:bidi="ar-SA"/>
        </w:rPr>
        <w:t xml:space="preserve">’une manière qui est compatible avec la finalité première </w:t>
      </w:r>
      <w:r w:rsidR="00DB5CB0">
        <w:rPr>
          <w:rFonts w:eastAsia="Calibri" w:cs="Arial"/>
          <w:lang w:val="fr-BE" w:bidi="ar-SA"/>
        </w:rPr>
        <w:t xml:space="preserve">du </w:t>
      </w:r>
      <w:r>
        <w:rPr>
          <w:rFonts w:eastAsia="Calibri" w:cs="Arial"/>
          <w:lang w:val="fr-BE" w:bidi="ar-SA"/>
        </w:rPr>
        <w:t xml:space="preserve">traitement de ces données. </w:t>
      </w:r>
    </w:p>
    <w:p w14:paraId="11AFDC15" w14:textId="138E388A" w:rsidR="00E83329" w:rsidRPr="007F0257" w:rsidRDefault="00E83329" w:rsidP="00E83329">
      <w:pPr>
        <w:spacing w:after="160" w:line="259" w:lineRule="auto"/>
        <w:jc w:val="left"/>
        <w:rPr>
          <w:rFonts w:eastAsia="Calibri" w:cs="Arial"/>
          <w:lang w:val="fr-BE" w:bidi="ar-SA"/>
        </w:rPr>
      </w:pPr>
      <w:r w:rsidRPr="007F0257">
        <w:rPr>
          <w:rFonts w:eastAsia="Calibri" w:cs="Arial"/>
          <w:lang w:val="fr-BE" w:bidi="ar-SA"/>
        </w:rPr>
        <w:t>2.</w:t>
      </w:r>
      <w:r w:rsidR="0075400B" w:rsidRPr="007F0257">
        <w:rPr>
          <w:rFonts w:eastAsia="Calibri" w:cs="Arial"/>
          <w:lang w:val="fr-BE" w:bidi="ar-SA"/>
        </w:rPr>
        <w:t>5</w:t>
      </w:r>
      <w:r w:rsidRPr="007F0257">
        <w:rPr>
          <w:rFonts w:eastAsia="Calibri" w:cs="Arial"/>
          <w:lang w:val="fr-BE" w:bidi="ar-SA"/>
        </w:rPr>
        <w:t xml:space="preserve">.2 </w:t>
      </w:r>
      <w:r w:rsidR="007F0257" w:rsidRPr="007F0257">
        <w:rPr>
          <w:rFonts w:eastAsia="Calibri" w:cs="Arial"/>
          <w:lang w:val="fr-BE" w:bidi="ar-SA"/>
        </w:rPr>
        <w:t>Licéité du traitement</w:t>
      </w:r>
    </w:p>
    <w:p w14:paraId="1010804A" w14:textId="240DC238" w:rsidR="007F0257" w:rsidRPr="007F0257" w:rsidRDefault="007F0257" w:rsidP="007174C9">
      <w:pPr>
        <w:spacing w:after="160" w:line="259" w:lineRule="auto"/>
        <w:jc w:val="left"/>
        <w:rPr>
          <w:rFonts w:eastAsia="Calibri" w:cs="Arial"/>
          <w:lang w:val="fr-BE" w:bidi="ar-SA"/>
        </w:rPr>
      </w:pPr>
      <w:r w:rsidRPr="007F0257">
        <w:rPr>
          <w:rFonts w:eastAsia="Calibri" w:cs="Arial"/>
          <w:lang w:val="fr-BE" w:bidi="ar-SA"/>
        </w:rPr>
        <w:t>Ce traitement est licite c</w:t>
      </w:r>
      <w:r>
        <w:rPr>
          <w:rFonts w:eastAsia="Calibri" w:cs="Arial"/>
          <w:lang w:val="fr-BE" w:bidi="ar-SA"/>
        </w:rPr>
        <w:t>onformément à l’article 6.1.c) du RGPD. Le traitement est en effet nécessaire pour répondre à une obligation légale à laquelle le responsable du traitement est soumis.</w:t>
      </w:r>
    </w:p>
    <w:p w14:paraId="207A42A4" w14:textId="316CDB33" w:rsidR="002724CC" w:rsidRPr="002724CC" w:rsidRDefault="002724CC" w:rsidP="007174C9">
      <w:pPr>
        <w:spacing w:after="160" w:line="259" w:lineRule="auto"/>
        <w:jc w:val="left"/>
        <w:rPr>
          <w:rFonts w:eastAsia="Calibri" w:cs="Arial"/>
          <w:lang w:val="fr-BE" w:bidi="ar-SA"/>
        </w:rPr>
      </w:pPr>
      <w:r w:rsidRPr="002724CC">
        <w:rPr>
          <w:rFonts w:eastAsia="Calibri" w:cs="Arial"/>
          <w:lang w:val="fr-BE" w:bidi="ar-SA"/>
        </w:rPr>
        <w:t>Ces obligations légales figurent a</w:t>
      </w:r>
      <w:r>
        <w:rPr>
          <w:rFonts w:eastAsia="Calibri" w:cs="Arial"/>
          <w:lang w:val="fr-BE" w:bidi="ar-SA"/>
        </w:rPr>
        <w:t>ux articles 1, 6 et 24bis de la loi du 4 juillet 1962 relative à la statistique publique.</w:t>
      </w:r>
    </w:p>
    <w:p w14:paraId="277CC37D" w14:textId="534E3934" w:rsidR="00E83329" w:rsidRPr="002724CC" w:rsidRDefault="00E83329" w:rsidP="00E83329">
      <w:pPr>
        <w:spacing w:after="160" w:line="259" w:lineRule="auto"/>
        <w:jc w:val="left"/>
        <w:rPr>
          <w:rFonts w:eastAsia="Calibri" w:cs="Arial"/>
          <w:lang w:val="fr-BE" w:bidi="ar-SA"/>
        </w:rPr>
      </w:pPr>
      <w:r w:rsidRPr="002724CC">
        <w:rPr>
          <w:rFonts w:eastAsia="Calibri" w:cs="Arial"/>
          <w:lang w:val="fr-BE" w:bidi="ar-SA"/>
        </w:rPr>
        <w:t>2.</w:t>
      </w:r>
      <w:r w:rsidR="0075400B" w:rsidRPr="002724CC">
        <w:rPr>
          <w:rFonts w:eastAsia="Calibri" w:cs="Arial"/>
          <w:lang w:val="fr-BE" w:bidi="ar-SA"/>
        </w:rPr>
        <w:t>5</w:t>
      </w:r>
      <w:r w:rsidRPr="002724CC">
        <w:rPr>
          <w:rFonts w:eastAsia="Calibri" w:cs="Arial"/>
          <w:lang w:val="fr-BE" w:bidi="ar-SA"/>
        </w:rPr>
        <w:t xml:space="preserve">.3 </w:t>
      </w:r>
      <w:r w:rsidR="002724CC" w:rsidRPr="002724CC">
        <w:rPr>
          <w:rFonts w:eastAsia="Calibri" w:cs="Arial"/>
          <w:lang w:val="fr-BE" w:bidi="ar-SA"/>
        </w:rPr>
        <w:t>Source</w:t>
      </w:r>
    </w:p>
    <w:p w14:paraId="1E1ABF97" w14:textId="69269CE8" w:rsidR="007174C9" w:rsidRPr="002724CC" w:rsidRDefault="002724CC" w:rsidP="00E83329">
      <w:pPr>
        <w:spacing w:after="160" w:line="259" w:lineRule="auto"/>
        <w:jc w:val="left"/>
        <w:rPr>
          <w:rFonts w:eastAsia="Calibri" w:cs="Arial"/>
          <w:lang w:val="fr-BE" w:bidi="ar-SA"/>
        </w:rPr>
      </w:pPr>
      <w:r w:rsidRPr="002724CC">
        <w:rPr>
          <w:rFonts w:eastAsia="Calibri" w:cs="Arial"/>
          <w:lang w:val="fr-BE" w:bidi="ar-SA"/>
        </w:rPr>
        <w:t>Les données proviennent de Notabase</w:t>
      </w:r>
      <w:r w:rsidR="00907EC3" w:rsidRPr="002724CC">
        <w:rPr>
          <w:rFonts w:eastAsia="Calibri" w:cs="Arial"/>
          <w:lang w:val="fr-BE" w:bidi="ar-SA"/>
        </w:rPr>
        <w:t>.</w:t>
      </w:r>
    </w:p>
    <w:p w14:paraId="3EC7CE5D" w14:textId="233C9F52" w:rsidR="00E83329" w:rsidRPr="002724CC" w:rsidRDefault="00E83329" w:rsidP="00E83329">
      <w:pPr>
        <w:spacing w:after="160" w:line="259" w:lineRule="auto"/>
        <w:jc w:val="left"/>
        <w:rPr>
          <w:rFonts w:eastAsia="Calibri" w:cs="Arial"/>
          <w:lang w:val="fr-BE" w:bidi="ar-SA"/>
        </w:rPr>
      </w:pPr>
      <w:r w:rsidRPr="002724CC">
        <w:rPr>
          <w:rFonts w:eastAsia="Calibri" w:cs="Arial"/>
          <w:lang w:val="fr-BE" w:bidi="ar-SA"/>
        </w:rPr>
        <w:t>2.</w:t>
      </w:r>
      <w:r w:rsidR="0075400B" w:rsidRPr="002724CC">
        <w:rPr>
          <w:rFonts w:eastAsia="Calibri" w:cs="Arial"/>
          <w:lang w:val="fr-BE" w:bidi="ar-SA"/>
        </w:rPr>
        <w:t>5</w:t>
      </w:r>
      <w:r w:rsidRPr="002724CC">
        <w:rPr>
          <w:rFonts w:eastAsia="Calibri" w:cs="Arial"/>
          <w:lang w:val="fr-BE" w:bidi="ar-SA"/>
        </w:rPr>
        <w:t xml:space="preserve">.4 </w:t>
      </w:r>
      <w:r w:rsidR="002724CC" w:rsidRPr="002724CC">
        <w:rPr>
          <w:rFonts w:eastAsia="Calibri" w:cs="Arial"/>
          <w:lang w:val="fr-BE" w:bidi="ar-SA"/>
        </w:rPr>
        <w:t>Destinataires</w:t>
      </w:r>
    </w:p>
    <w:p w14:paraId="35B7A23F" w14:textId="116A0664" w:rsidR="002724CC" w:rsidRPr="00866ED0" w:rsidRDefault="002724CC" w:rsidP="00E83329">
      <w:pPr>
        <w:spacing w:after="160" w:line="259" w:lineRule="auto"/>
        <w:jc w:val="left"/>
        <w:rPr>
          <w:rFonts w:eastAsia="Calibri" w:cs="Arial"/>
          <w:lang w:val="fr-BE" w:bidi="ar-SA"/>
        </w:rPr>
      </w:pPr>
      <w:r w:rsidRPr="002724CC">
        <w:rPr>
          <w:rFonts w:eastAsia="Calibri" w:cs="Arial"/>
          <w:lang w:val="fr-BE" w:bidi="ar-SA"/>
        </w:rPr>
        <w:t>Le destinataire de c</w:t>
      </w:r>
      <w:r>
        <w:rPr>
          <w:rFonts w:eastAsia="Calibri" w:cs="Arial"/>
          <w:lang w:val="fr-BE" w:bidi="ar-SA"/>
        </w:rPr>
        <w:t xml:space="preserve">es données est Statbel, l’Office belge de statistique. </w:t>
      </w:r>
      <w:r w:rsidRPr="00866ED0">
        <w:rPr>
          <w:rFonts w:eastAsia="Calibri" w:cs="Arial"/>
          <w:lang w:val="fr-BE" w:bidi="ar-SA"/>
        </w:rPr>
        <w:t>Seuls les collaborateurs de Statbel</w:t>
      </w:r>
      <w:r w:rsidR="00866ED0" w:rsidRPr="00866ED0">
        <w:rPr>
          <w:rFonts w:eastAsia="Calibri" w:cs="Arial"/>
          <w:lang w:val="fr-BE" w:bidi="ar-SA"/>
        </w:rPr>
        <w:t xml:space="preserve"> </w:t>
      </w:r>
      <w:r w:rsidR="00866ED0">
        <w:rPr>
          <w:rFonts w:eastAsia="Calibri" w:cs="Arial"/>
          <w:lang w:val="fr-BE" w:bidi="ar-SA"/>
        </w:rPr>
        <w:t xml:space="preserve">qui sont </w:t>
      </w:r>
      <w:r w:rsidR="00866ED0" w:rsidRPr="00866ED0">
        <w:rPr>
          <w:rFonts w:eastAsia="Calibri" w:cs="Arial"/>
          <w:lang w:val="fr-BE" w:bidi="ar-SA"/>
        </w:rPr>
        <w:t>employés auprès des services c</w:t>
      </w:r>
      <w:r w:rsidR="00866ED0">
        <w:rPr>
          <w:rFonts w:eastAsia="Calibri" w:cs="Arial"/>
          <w:lang w:val="fr-BE" w:bidi="ar-SA"/>
        </w:rPr>
        <w:t>ompétents pour le traitement de ces données y ont accès.</w:t>
      </w:r>
    </w:p>
    <w:p w14:paraId="6CB559EB" w14:textId="487FCB84" w:rsidR="00E83329" w:rsidRPr="00627289" w:rsidRDefault="00E83329" w:rsidP="00E83329">
      <w:pPr>
        <w:spacing w:after="160" w:line="259" w:lineRule="auto"/>
        <w:jc w:val="left"/>
        <w:rPr>
          <w:rFonts w:eastAsia="Calibri" w:cs="Arial"/>
          <w:lang w:val="fr-BE" w:bidi="ar-SA"/>
        </w:rPr>
      </w:pPr>
      <w:r w:rsidRPr="00627289">
        <w:rPr>
          <w:rFonts w:eastAsia="Calibri" w:cs="Arial"/>
          <w:lang w:val="fr-BE" w:bidi="ar-SA"/>
        </w:rPr>
        <w:t>2.</w:t>
      </w:r>
      <w:r w:rsidR="0075400B" w:rsidRPr="00627289">
        <w:rPr>
          <w:rFonts w:eastAsia="Calibri" w:cs="Arial"/>
          <w:lang w:val="fr-BE" w:bidi="ar-SA"/>
        </w:rPr>
        <w:t>5</w:t>
      </w:r>
      <w:r w:rsidRPr="00627289">
        <w:rPr>
          <w:rFonts w:eastAsia="Calibri" w:cs="Arial"/>
          <w:lang w:val="fr-BE" w:bidi="ar-SA"/>
        </w:rPr>
        <w:t xml:space="preserve">.5 </w:t>
      </w:r>
      <w:r w:rsidR="00866ED0" w:rsidRPr="00627289">
        <w:rPr>
          <w:rFonts w:eastAsia="Calibri" w:cs="Arial"/>
          <w:lang w:val="fr-BE" w:bidi="ar-SA"/>
        </w:rPr>
        <w:t>Délai de conservation</w:t>
      </w:r>
    </w:p>
    <w:p w14:paraId="729D80E4" w14:textId="583DC7DA" w:rsidR="00D3600E" w:rsidRPr="00EF537D" w:rsidRDefault="00866ED0" w:rsidP="00323C13">
      <w:pPr>
        <w:spacing w:after="160" w:line="259" w:lineRule="auto"/>
        <w:jc w:val="left"/>
        <w:rPr>
          <w:rFonts w:eastAsia="Calibri" w:cs="Arial"/>
          <w:bCs/>
          <w:lang w:val="fr-BE" w:bidi="ar-SA"/>
        </w:rPr>
      </w:pPr>
      <w:r w:rsidRPr="00866ED0">
        <w:rPr>
          <w:rFonts w:eastAsia="Calibri" w:cs="Arial"/>
          <w:bCs/>
          <w:lang w:val="fr-BE" w:bidi="ar-SA"/>
        </w:rPr>
        <w:t>Les données sont conservées, de manière non pseudonymisée</w:t>
      </w:r>
      <w:r w:rsidR="00D3600E" w:rsidRPr="00866ED0">
        <w:rPr>
          <w:rFonts w:eastAsia="Calibri" w:cs="Arial"/>
          <w:bCs/>
          <w:lang w:val="fr-BE" w:bidi="ar-SA"/>
        </w:rPr>
        <w:t xml:space="preserve">, </w:t>
      </w:r>
      <w:r w:rsidRPr="00866ED0">
        <w:rPr>
          <w:rFonts w:eastAsia="Calibri" w:cs="Arial"/>
          <w:bCs/>
          <w:lang w:val="fr-BE" w:bidi="ar-SA"/>
        </w:rPr>
        <w:t>aussi long</w:t>
      </w:r>
      <w:r>
        <w:rPr>
          <w:rFonts w:eastAsia="Calibri" w:cs="Arial"/>
          <w:bCs/>
          <w:lang w:val="fr-BE" w:bidi="ar-SA"/>
        </w:rPr>
        <w:t xml:space="preserve">temps que les données sont récoltées, </w:t>
      </w:r>
      <w:r w:rsidR="00D3600E" w:rsidRPr="00866ED0">
        <w:rPr>
          <w:rFonts w:eastAsia="Calibri" w:cs="Arial"/>
          <w:bCs/>
          <w:lang w:val="fr-BE" w:bidi="ar-SA"/>
        </w:rPr>
        <w:t>contr</w:t>
      </w:r>
      <w:r>
        <w:rPr>
          <w:rFonts w:eastAsia="Calibri" w:cs="Arial"/>
          <w:bCs/>
          <w:lang w:val="fr-BE" w:bidi="ar-SA"/>
        </w:rPr>
        <w:t>ô</w:t>
      </w:r>
      <w:r w:rsidR="00D3600E" w:rsidRPr="00866ED0">
        <w:rPr>
          <w:rFonts w:eastAsia="Calibri" w:cs="Arial"/>
          <w:bCs/>
          <w:lang w:val="fr-BE" w:bidi="ar-SA"/>
        </w:rPr>
        <w:t>l</w:t>
      </w:r>
      <w:r>
        <w:rPr>
          <w:rFonts w:eastAsia="Calibri" w:cs="Arial"/>
          <w:bCs/>
          <w:lang w:val="fr-BE" w:bidi="ar-SA"/>
        </w:rPr>
        <w:t>ées</w:t>
      </w:r>
      <w:r w:rsidR="00D3600E" w:rsidRPr="00866ED0">
        <w:rPr>
          <w:rFonts w:eastAsia="Calibri" w:cs="Arial"/>
          <w:bCs/>
          <w:lang w:val="fr-BE" w:bidi="ar-SA"/>
        </w:rPr>
        <w:t xml:space="preserve"> </w:t>
      </w:r>
      <w:r>
        <w:rPr>
          <w:rFonts w:eastAsia="Calibri" w:cs="Arial"/>
          <w:bCs/>
          <w:lang w:val="fr-BE" w:bidi="ar-SA"/>
        </w:rPr>
        <w:t xml:space="preserve">et </w:t>
      </w:r>
      <w:r w:rsidR="00C5237B">
        <w:rPr>
          <w:rFonts w:eastAsia="Calibri" w:cs="Arial"/>
          <w:bCs/>
          <w:lang w:val="fr-BE" w:bidi="ar-SA"/>
        </w:rPr>
        <w:t>traitées</w:t>
      </w:r>
      <w:r>
        <w:rPr>
          <w:rFonts w:eastAsia="Calibri" w:cs="Arial"/>
          <w:bCs/>
          <w:lang w:val="fr-BE" w:bidi="ar-SA"/>
        </w:rPr>
        <w:t xml:space="preserve"> par</w:t>
      </w:r>
      <w:r w:rsidR="00B94E7D" w:rsidRPr="00866ED0">
        <w:rPr>
          <w:rFonts w:eastAsia="Calibri" w:cs="Arial"/>
          <w:bCs/>
          <w:lang w:val="fr-BE" w:bidi="ar-SA"/>
        </w:rPr>
        <w:t xml:space="preserve"> Statbel</w:t>
      </w:r>
      <w:r w:rsidR="00D3600E" w:rsidRPr="00866ED0">
        <w:rPr>
          <w:rFonts w:eastAsia="Calibri" w:cs="Arial"/>
          <w:bCs/>
          <w:lang w:val="fr-BE" w:bidi="ar-SA"/>
        </w:rPr>
        <w:t xml:space="preserve">. </w:t>
      </w:r>
      <w:r w:rsidRPr="00EF537D">
        <w:rPr>
          <w:rFonts w:eastAsia="Calibri" w:cs="Arial"/>
          <w:bCs/>
          <w:lang w:val="fr-BE" w:bidi="ar-SA"/>
        </w:rPr>
        <w:t xml:space="preserve">Ensuite les données seront </w:t>
      </w:r>
      <w:r w:rsidR="00EF537D" w:rsidRPr="00EF537D">
        <w:rPr>
          <w:rFonts w:eastAsia="Calibri" w:cs="Arial"/>
          <w:bCs/>
          <w:lang w:val="fr-BE" w:bidi="ar-SA"/>
        </w:rPr>
        <w:t>pseudonymisées.</w:t>
      </w:r>
    </w:p>
    <w:p w14:paraId="3171C8BA" w14:textId="752E5E7C" w:rsidR="00450583" w:rsidRPr="00EF537D" w:rsidRDefault="00450583" w:rsidP="00450583">
      <w:pPr>
        <w:spacing w:after="200"/>
        <w:rPr>
          <w:rFonts w:eastAsia="Calibri" w:cs="Arial"/>
          <w:bCs/>
          <w:lang w:val="fr-BE" w:bidi="ar-SA"/>
        </w:rPr>
      </w:pPr>
      <w:r w:rsidRPr="00EF537D">
        <w:rPr>
          <w:rFonts w:eastAsia="Calibri" w:cs="Arial"/>
          <w:bCs/>
          <w:lang w:val="fr-BE" w:bidi="ar-SA"/>
        </w:rPr>
        <w:br w:type="page"/>
      </w:r>
    </w:p>
    <w:p w14:paraId="0977F32E" w14:textId="474B12B9" w:rsidR="00110902" w:rsidRPr="00EF537D" w:rsidRDefault="00AA135D" w:rsidP="00110902">
      <w:pPr>
        <w:widowControl w:val="0"/>
        <w:autoSpaceDE w:val="0"/>
        <w:autoSpaceDN w:val="0"/>
        <w:spacing w:after="160" w:line="259" w:lineRule="auto"/>
        <w:contextualSpacing/>
        <w:jc w:val="left"/>
        <w:rPr>
          <w:rFonts w:eastAsia="Calibri" w:cs="Arial"/>
          <w:b/>
          <w:lang w:val="fr-BE" w:bidi="ar-SA"/>
        </w:rPr>
      </w:pPr>
      <w:r w:rsidRPr="00EF537D">
        <w:rPr>
          <w:rFonts w:eastAsia="Calibri" w:cs="Arial"/>
          <w:b/>
          <w:lang w:val="fr-BE" w:bidi="ar-SA"/>
        </w:rPr>
        <w:lastRenderedPageBreak/>
        <w:t>2.</w:t>
      </w:r>
      <w:r w:rsidR="0075400B" w:rsidRPr="00EF537D">
        <w:rPr>
          <w:rFonts w:eastAsia="Calibri" w:cs="Arial"/>
          <w:b/>
          <w:lang w:val="fr-BE" w:bidi="ar-SA"/>
        </w:rPr>
        <w:t>6</w:t>
      </w:r>
      <w:r w:rsidRPr="00EF537D">
        <w:rPr>
          <w:rFonts w:eastAsia="Calibri" w:cs="Arial"/>
          <w:b/>
          <w:lang w:val="fr-BE" w:bidi="ar-SA"/>
        </w:rPr>
        <w:t>.</w:t>
      </w:r>
      <w:r w:rsidRPr="00EF537D">
        <w:rPr>
          <w:rFonts w:eastAsia="Calibri" w:cs="Arial"/>
          <w:b/>
          <w:lang w:val="fr-BE" w:bidi="ar-SA"/>
        </w:rPr>
        <w:tab/>
      </w:r>
      <w:r w:rsidR="00EF537D" w:rsidRPr="00EF537D">
        <w:rPr>
          <w:rFonts w:eastAsia="Calibri" w:cs="Arial"/>
          <w:b/>
          <w:lang w:val="fr-BE" w:bidi="ar-SA"/>
        </w:rPr>
        <w:t>Traitement des données à caractère person</w:t>
      </w:r>
      <w:r w:rsidR="00EF537D">
        <w:rPr>
          <w:rFonts w:eastAsia="Calibri" w:cs="Arial"/>
          <w:b/>
          <w:lang w:val="fr-BE" w:bidi="ar-SA"/>
        </w:rPr>
        <w:t>nel par rapport à l’organisation de réunions d’information</w:t>
      </w:r>
      <w:r w:rsidR="00110902" w:rsidRPr="00EF537D">
        <w:rPr>
          <w:rFonts w:eastAsia="Calibri" w:cs="Arial"/>
          <w:b/>
          <w:lang w:val="fr-BE" w:bidi="ar-SA"/>
        </w:rPr>
        <w:t>.</w:t>
      </w:r>
    </w:p>
    <w:p w14:paraId="10DEFE77" w14:textId="77777777" w:rsidR="00110902" w:rsidRPr="00EF537D" w:rsidRDefault="00110902" w:rsidP="001A237D">
      <w:pPr>
        <w:widowControl w:val="0"/>
        <w:autoSpaceDE w:val="0"/>
        <w:autoSpaceDN w:val="0"/>
        <w:spacing w:after="160" w:line="259" w:lineRule="auto"/>
        <w:contextualSpacing/>
        <w:jc w:val="left"/>
        <w:rPr>
          <w:rFonts w:eastAsia="Calibri" w:cs="Arial"/>
          <w:lang w:val="fr-BE" w:bidi="ar-SA"/>
        </w:rPr>
      </w:pPr>
    </w:p>
    <w:p w14:paraId="216754D7" w14:textId="2B911031" w:rsidR="00AA135D" w:rsidRPr="00EF537D" w:rsidRDefault="00AA135D" w:rsidP="00AA135D">
      <w:pPr>
        <w:spacing w:after="160" w:line="259" w:lineRule="auto"/>
        <w:jc w:val="left"/>
        <w:rPr>
          <w:rFonts w:eastAsia="Calibri" w:cs="Arial"/>
          <w:lang w:val="fr-BE" w:bidi="ar-SA"/>
        </w:rPr>
      </w:pPr>
      <w:r w:rsidRPr="00EF537D">
        <w:rPr>
          <w:rFonts w:eastAsia="Calibri" w:cs="Arial"/>
          <w:lang w:val="fr-BE" w:bidi="ar-SA"/>
        </w:rPr>
        <w:t>2</w:t>
      </w:r>
      <w:r w:rsidR="0075400B" w:rsidRPr="00EF537D">
        <w:rPr>
          <w:rFonts w:eastAsia="Calibri" w:cs="Arial"/>
          <w:lang w:val="fr-BE" w:bidi="ar-SA"/>
        </w:rPr>
        <w:t>.6</w:t>
      </w:r>
      <w:r w:rsidRPr="00EF537D">
        <w:rPr>
          <w:rFonts w:eastAsia="Calibri" w:cs="Arial"/>
          <w:lang w:val="fr-BE" w:bidi="ar-SA"/>
        </w:rPr>
        <w:t xml:space="preserve">.1 </w:t>
      </w:r>
      <w:r w:rsidR="00EF537D" w:rsidRPr="00EF537D">
        <w:rPr>
          <w:rFonts w:eastAsia="Calibri" w:cs="Arial"/>
          <w:lang w:val="fr-BE" w:bidi="ar-SA"/>
        </w:rPr>
        <w:t>Données à caractère personnel traitées et fina</w:t>
      </w:r>
      <w:r w:rsidR="00EF537D">
        <w:rPr>
          <w:rFonts w:eastAsia="Calibri" w:cs="Arial"/>
          <w:lang w:val="fr-BE" w:bidi="ar-SA"/>
        </w:rPr>
        <w:t>lité</w:t>
      </w:r>
    </w:p>
    <w:p w14:paraId="297D5B8B" w14:textId="4C9F7F02" w:rsidR="00EF537D" w:rsidRPr="00EF537D" w:rsidRDefault="00EF537D" w:rsidP="00AA135D">
      <w:pPr>
        <w:spacing w:after="160" w:line="259" w:lineRule="auto"/>
        <w:jc w:val="left"/>
        <w:rPr>
          <w:rFonts w:eastAsia="Calibri" w:cs="Arial"/>
          <w:lang w:val="fr-BE" w:bidi="ar-SA"/>
        </w:rPr>
      </w:pPr>
      <w:r>
        <w:rPr>
          <w:rFonts w:eastAsia="Calibri" w:cs="Arial"/>
          <w:lang w:val="fr-BE" w:bidi="ar-SA"/>
        </w:rPr>
        <w:t>C</w:t>
      </w:r>
      <w:r w:rsidRPr="00EF537D">
        <w:rPr>
          <w:rFonts w:eastAsia="Calibri" w:cs="Arial"/>
          <w:lang w:val="fr-BE" w:bidi="ar-SA"/>
        </w:rPr>
        <w:t>e t</w:t>
      </w:r>
      <w:r>
        <w:rPr>
          <w:rFonts w:eastAsia="Calibri" w:cs="Arial"/>
          <w:lang w:val="fr-BE" w:bidi="ar-SA"/>
        </w:rPr>
        <w:t xml:space="preserve">raitement a pour but d’informer des candidats-notaires sur une nomination à une place vacante et sur le montant de l’indemnité comme visé à l’article 55, § 3, a) et b) de la loi contenant organisation du notariat. </w:t>
      </w:r>
    </w:p>
    <w:p w14:paraId="0D9690D5" w14:textId="5BC3B95F" w:rsidR="00EF537D" w:rsidRPr="003F015A" w:rsidRDefault="00EF537D" w:rsidP="00AA135D">
      <w:pPr>
        <w:spacing w:after="160" w:line="259" w:lineRule="auto"/>
        <w:jc w:val="left"/>
        <w:rPr>
          <w:rFonts w:eastAsia="Calibri" w:cs="Arial"/>
          <w:lang w:val="fr-BE" w:bidi="ar-SA"/>
        </w:rPr>
      </w:pPr>
      <w:r w:rsidRPr="00EF537D">
        <w:rPr>
          <w:rFonts w:eastAsia="Calibri" w:cs="Arial"/>
          <w:lang w:val="fr-BE" w:bidi="ar-SA"/>
        </w:rPr>
        <w:t>Les candidats-notaires sont i</w:t>
      </w:r>
      <w:r>
        <w:rPr>
          <w:rFonts w:eastAsia="Calibri" w:cs="Arial"/>
          <w:lang w:val="fr-BE" w:bidi="ar-SA"/>
        </w:rPr>
        <w:t xml:space="preserve">nformés </w:t>
      </w:r>
      <w:r w:rsidR="00DB5CB0">
        <w:rPr>
          <w:rFonts w:eastAsia="Calibri" w:cs="Arial"/>
          <w:lang w:val="fr-BE" w:bidi="ar-SA"/>
        </w:rPr>
        <w:t>au sujet de</w:t>
      </w:r>
      <w:r>
        <w:rPr>
          <w:rFonts w:eastAsia="Calibri" w:cs="Arial"/>
          <w:lang w:val="fr-BE" w:bidi="ar-SA"/>
        </w:rPr>
        <w:t xml:space="preserve"> la place vacante au cours d’une réunion d’information, organisée par la Chambre nationale. </w:t>
      </w:r>
      <w:r w:rsidRPr="003F015A">
        <w:rPr>
          <w:rFonts w:eastAsia="Calibri" w:cs="Arial"/>
          <w:lang w:val="fr-BE" w:bidi="ar-SA"/>
        </w:rPr>
        <w:t xml:space="preserve">Le notaire peut demander </w:t>
      </w:r>
      <w:r w:rsidR="003F015A" w:rsidRPr="003F015A">
        <w:rPr>
          <w:rFonts w:eastAsia="Calibri" w:cs="Arial"/>
          <w:lang w:val="fr-BE" w:bidi="ar-SA"/>
        </w:rPr>
        <w:t>un rapport d’estimation et un r</w:t>
      </w:r>
      <w:r w:rsidR="003F015A">
        <w:rPr>
          <w:rFonts w:eastAsia="Calibri" w:cs="Arial"/>
          <w:lang w:val="fr-BE" w:bidi="ar-SA"/>
        </w:rPr>
        <w:t xml:space="preserve">apport d’assesseur. </w:t>
      </w:r>
      <w:r w:rsidR="003F015A" w:rsidRPr="003F015A">
        <w:rPr>
          <w:rFonts w:eastAsia="Calibri" w:cs="Arial"/>
          <w:lang w:val="fr-BE" w:bidi="ar-SA"/>
        </w:rPr>
        <w:t>Il est établi une liste de présences si le c</w:t>
      </w:r>
      <w:r w:rsidR="003F015A">
        <w:rPr>
          <w:rFonts w:eastAsia="Calibri" w:cs="Arial"/>
          <w:lang w:val="fr-BE" w:bidi="ar-SA"/>
        </w:rPr>
        <w:t xml:space="preserve">andidat-notaire vient en personne chercher la documentation. </w:t>
      </w:r>
      <w:r w:rsidR="003F015A" w:rsidRPr="003F015A">
        <w:rPr>
          <w:rFonts w:eastAsia="Calibri" w:cs="Arial"/>
          <w:lang w:val="fr-BE" w:bidi="ar-SA"/>
        </w:rPr>
        <w:t>Si la documentation est fournie par voie électronique, cette t</w:t>
      </w:r>
      <w:r w:rsidR="003F015A">
        <w:rPr>
          <w:rFonts w:eastAsia="Calibri" w:cs="Arial"/>
          <w:lang w:val="fr-BE" w:bidi="ar-SA"/>
        </w:rPr>
        <w:t xml:space="preserve">ransmission se fait de manière sécurisée. </w:t>
      </w:r>
      <w:r w:rsidR="003F015A" w:rsidRPr="003F015A">
        <w:rPr>
          <w:rFonts w:eastAsia="Calibri" w:cs="Arial"/>
          <w:lang w:val="fr-BE" w:bidi="ar-SA"/>
        </w:rPr>
        <w:t>Dans les deux cas, une déclaration de confidentialité es</w:t>
      </w:r>
      <w:r w:rsidR="003F015A">
        <w:rPr>
          <w:rFonts w:eastAsia="Calibri" w:cs="Arial"/>
          <w:lang w:val="fr-BE" w:bidi="ar-SA"/>
        </w:rPr>
        <w:t>t signée.</w:t>
      </w:r>
    </w:p>
    <w:p w14:paraId="4A9762F5" w14:textId="4C4C0D6B" w:rsidR="003F015A" w:rsidRPr="003F015A" w:rsidRDefault="003F015A" w:rsidP="00AA135D">
      <w:pPr>
        <w:spacing w:after="160" w:line="259" w:lineRule="auto"/>
        <w:jc w:val="left"/>
        <w:rPr>
          <w:rFonts w:eastAsia="Calibri" w:cs="Arial"/>
          <w:lang w:val="fr-BE" w:bidi="ar-SA"/>
        </w:rPr>
      </w:pPr>
      <w:r w:rsidRPr="003F015A">
        <w:rPr>
          <w:rFonts w:eastAsia="Calibri" w:cs="Arial"/>
          <w:lang w:val="fr-BE" w:bidi="ar-SA"/>
        </w:rPr>
        <w:t>Les données d’identification et l</w:t>
      </w:r>
      <w:r>
        <w:rPr>
          <w:rFonts w:eastAsia="Calibri" w:cs="Arial"/>
          <w:lang w:val="fr-BE" w:bidi="ar-SA"/>
        </w:rPr>
        <w:t>es données de contact du candidat-notaire et du notaire cédant sont traitées dans ce contexte. Il est également tenu une liste des candidats-notaires.</w:t>
      </w:r>
    </w:p>
    <w:p w14:paraId="56CB1E8B" w14:textId="6172A92B" w:rsidR="00AA135D" w:rsidRPr="003F015A" w:rsidRDefault="00AA135D" w:rsidP="00AA135D">
      <w:pPr>
        <w:spacing w:after="160" w:line="259" w:lineRule="auto"/>
        <w:jc w:val="left"/>
        <w:rPr>
          <w:rFonts w:eastAsia="Calibri" w:cs="Arial"/>
          <w:lang w:val="fr-BE" w:bidi="ar-SA"/>
        </w:rPr>
      </w:pPr>
      <w:r w:rsidRPr="003F015A">
        <w:rPr>
          <w:rFonts w:eastAsia="Calibri" w:cs="Arial"/>
          <w:lang w:val="fr-BE" w:bidi="ar-SA"/>
        </w:rPr>
        <w:t>2.</w:t>
      </w:r>
      <w:r w:rsidR="0075400B" w:rsidRPr="003F015A">
        <w:rPr>
          <w:rFonts w:eastAsia="Calibri" w:cs="Arial"/>
          <w:lang w:val="fr-BE" w:bidi="ar-SA"/>
        </w:rPr>
        <w:t>6</w:t>
      </w:r>
      <w:r w:rsidRPr="003F015A">
        <w:rPr>
          <w:rFonts w:eastAsia="Calibri" w:cs="Arial"/>
          <w:lang w:val="fr-BE" w:bidi="ar-SA"/>
        </w:rPr>
        <w:t xml:space="preserve">.2 </w:t>
      </w:r>
      <w:r w:rsidR="003F015A">
        <w:rPr>
          <w:rFonts w:eastAsia="Calibri" w:cs="Arial"/>
          <w:lang w:val="fr-BE" w:bidi="ar-SA"/>
        </w:rPr>
        <w:t>Licéité du traitement</w:t>
      </w:r>
    </w:p>
    <w:p w14:paraId="1380BD54" w14:textId="63D4DE4E" w:rsidR="003F015A" w:rsidRPr="003F015A" w:rsidRDefault="003F015A" w:rsidP="00373482">
      <w:pPr>
        <w:spacing w:after="160" w:line="259" w:lineRule="auto"/>
        <w:jc w:val="left"/>
        <w:rPr>
          <w:rFonts w:eastAsia="Calibri" w:cs="Arial"/>
          <w:lang w:val="fr-BE" w:bidi="ar-SA"/>
        </w:rPr>
      </w:pPr>
      <w:r w:rsidRPr="003F015A">
        <w:rPr>
          <w:rFonts w:eastAsia="Calibri" w:cs="Arial"/>
          <w:lang w:val="fr-BE" w:bidi="ar-SA"/>
        </w:rPr>
        <w:t>Ce t</w:t>
      </w:r>
      <w:r>
        <w:rPr>
          <w:rFonts w:eastAsia="Calibri" w:cs="Arial"/>
          <w:lang w:val="fr-BE" w:bidi="ar-SA"/>
        </w:rPr>
        <w:t>raitement est licite conformément à l’article 6.1.c) du RGPD. Le traitement est en effet nécessaire pour répondre à une obligation légale à laquelle le responsable du traitement est soumis.</w:t>
      </w:r>
    </w:p>
    <w:p w14:paraId="5BCA72BF" w14:textId="46CDBCDB" w:rsidR="003B2372" w:rsidRPr="003B2372" w:rsidRDefault="003B2372" w:rsidP="00373482">
      <w:pPr>
        <w:spacing w:after="160" w:line="259" w:lineRule="auto"/>
        <w:jc w:val="left"/>
        <w:rPr>
          <w:rFonts w:eastAsia="Calibri" w:cs="Arial"/>
          <w:lang w:val="fr-BE" w:bidi="ar-SA"/>
        </w:rPr>
      </w:pPr>
      <w:r w:rsidRPr="003B2372">
        <w:rPr>
          <w:rFonts w:eastAsia="Calibri" w:cs="Arial"/>
          <w:lang w:val="fr-BE" w:bidi="ar-SA"/>
        </w:rPr>
        <w:t>Ces obligations légales sont d</w:t>
      </w:r>
      <w:r>
        <w:rPr>
          <w:rFonts w:eastAsia="Calibri" w:cs="Arial"/>
          <w:lang w:val="fr-BE" w:bidi="ar-SA"/>
        </w:rPr>
        <w:t xml:space="preserve">éfinies à l’article 43 de la loi contenant organisation du notariat et </w:t>
      </w:r>
      <w:r w:rsidR="00CC5D87">
        <w:rPr>
          <w:rFonts w:eastAsia="Calibri" w:cs="Arial"/>
          <w:lang w:val="fr-BE" w:bidi="ar-SA"/>
        </w:rPr>
        <w:t>dans l’Arrêté ministériel du 30 juillet 2001 relatif à la communication de l’indemnité de reprise d’une étude notariale.</w:t>
      </w:r>
    </w:p>
    <w:p w14:paraId="72CD58C8" w14:textId="1715DB64" w:rsidR="00AA135D" w:rsidRPr="00CC5D87" w:rsidRDefault="00AA135D" w:rsidP="00AA135D">
      <w:pPr>
        <w:spacing w:after="160" w:line="259" w:lineRule="auto"/>
        <w:jc w:val="left"/>
        <w:rPr>
          <w:rFonts w:eastAsia="Calibri" w:cs="Arial"/>
          <w:lang w:val="fr-BE" w:bidi="ar-SA"/>
        </w:rPr>
      </w:pPr>
      <w:r w:rsidRPr="00CC5D87">
        <w:rPr>
          <w:rFonts w:eastAsia="Calibri" w:cs="Arial"/>
          <w:lang w:val="fr-BE" w:bidi="ar-SA"/>
        </w:rPr>
        <w:t>2.</w:t>
      </w:r>
      <w:r w:rsidR="0075400B" w:rsidRPr="00CC5D87">
        <w:rPr>
          <w:rFonts w:eastAsia="Calibri" w:cs="Arial"/>
          <w:lang w:val="fr-BE" w:bidi="ar-SA"/>
        </w:rPr>
        <w:t>6</w:t>
      </w:r>
      <w:r w:rsidRPr="00CC5D87">
        <w:rPr>
          <w:rFonts w:eastAsia="Calibri" w:cs="Arial"/>
          <w:lang w:val="fr-BE" w:bidi="ar-SA"/>
        </w:rPr>
        <w:t xml:space="preserve">.3 </w:t>
      </w:r>
      <w:r w:rsidR="00CC5D87" w:rsidRPr="00CC5D87">
        <w:rPr>
          <w:rFonts w:eastAsia="Calibri" w:cs="Arial"/>
          <w:lang w:val="fr-BE" w:bidi="ar-SA"/>
        </w:rPr>
        <w:t>Source</w:t>
      </w:r>
    </w:p>
    <w:p w14:paraId="381A95DD" w14:textId="7A148430" w:rsidR="00CC5D87" w:rsidRPr="00CC5D87" w:rsidRDefault="00CC5D87" w:rsidP="00AA135D">
      <w:pPr>
        <w:spacing w:after="160" w:line="259" w:lineRule="auto"/>
        <w:jc w:val="left"/>
        <w:rPr>
          <w:rFonts w:eastAsia="Calibri" w:cs="Arial"/>
          <w:lang w:val="fr-BE" w:bidi="ar-SA"/>
        </w:rPr>
      </w:pPr>
      <w:r w:rsidRPr="00CC5D87">
        <w:rPr>
          <w:rFonts w:eastAsia="Calibri" w:cs="Arial"/>
          <w:lang w:val="fr-BE" w:bidi="ar-SA"/>
        </w:rPr>
        <w:t>Les données sont r</w:t>
      </w:r>
      <w:r>
        <w:rPr>
          <w:rFonts w:eastAsia="Calibri" w:cs="Arial"/>
          <w:lang w:val="fr-BE" w:bidi="ar-SA"/>
        </w:rPr>
        <w:t>écoltées directement auprès des personnes concernées (candidats-notaires, notaire cédant, estimateur ou assesseur).</w:t>
      </w:r>
    </w:p>
    <w:p w14:paraId="3F1CA1A2" w14:textId="177F3C19" w:rsidR="00AA135D" w:rsidRPr="00CC5D87" w:rsidRDefault="00AA135D" w:rsidP="00AA135D">
      <w:pPr>
        <w:spacing w:after="160" w:line="259" w:lineRule="auto"/>
        <w:jc w:val="left"/>
        <w:rPr>
          <w:rFonts w:eastAsia="Calibri" w:cs="Arial"/>
          <w:lang w:val="fr-BE" w:bidi="ar-SA"/>
        </w:rPr>
      </w:pPr>
      <w:r w:rsidRPr="00CC5D87">
        <w:rPr>
          <w:rFonts w:eastAsia="Calibri" w:cs="Arial"/>
          <w:lang w:val="fr-BE" w:bidi="ar-SA"/>
        </w:rPr>
        <w:t>2.</w:t>
      </w:r>
      <w:r w:rsidR="0075400B" w:rsidRPr="00CC5D87">
        <w:rPr>
          <w:rFonts w:eastAsia="Calibri" w:cs="Arial"/>
          <w:lang w:val="fr-BE" w:bidi="ar-SA"/>
        </w:rPr>
        <w:t>6</w:t>
      </w:r>
      <w:r w:rsidRPr="00CC5D87">
        <w:rPr>
          <w:rFonts w:eastAsia="Calibri" w:cs="Arial"/>
          <w:lang w:val="fr-BE" w:bidi="ar-SA"/>
        </w:rPr>
        <w:t xml:space="preserve">.4 </w:t>
      </w:r>
      <w:r w:rsidR="00CC5D87" w:rsidRPr="00CC5D87">
        <w:rPr>
          <w:rFonts w:eastAsia="Calibri" w:cs="Arial"/>
          <w:lang w:val="fr-BE" w:bidi="ar-SA"/>
        </w:rPr>
        <w:t>Destinataires</w:t>
      </w:r>
    </w:p>
    <w:p w14:paraId="4D3ACE8E" w14:textId="44A51E11" w:rsidR="00FF1328" w:rsidRPr="00CC5D87" w:rsidRDefault="00CC5D87" w:rsidP="00AA135D">
      <w:pPr>
        <w:spacing w:after="160" w:line="259" w:lineRule="auto"/>
        <w:jc w:val="left"/>
        <w:rPr>
          <w:rFonts w:eastAsia="Calibri" w:cs="Arial"/>
          <w:lang w:val="fr-BE" w:bidi="ar-SA"/>
        </w:rPr>
      </w:pPr>
      <w:r w:rsidRPr="00CC5D87">
        <w:rPr>
          <w:rFonts w:eastAsia="Calibri" w:cs="Arial"/>
          <w:lang w:val="fr-BE" w:bidi="ar-SA"/>
        </w:rPr>
        <w:t xml:space="preserve">Les destinataires sont </w:t>
      </w:r>
      <w:r>
        <w:rPr>
          <w:rFonts w:eastAsia="Calibri" w:cs="Arial"/>
          <w:lang w:val="fr-BE" w:bidi="ar-SA"/>
        </w:rPr>
        <w:t>le candidat-notaire qui demande les données et le SPF Justice</w:t>
      </w:r>
      <w:r w:rsidR="00DB2D55" w:rsidRPr="00CC5D87">
        <w:rPr>
          <w:rFonts w:eastAsia="Calibri" w:cs="Arial"/>
          <w:lang w:val="fr-BE" w:bidi="ar-SA"/>
        </w:rPr>
        <w:t>.</w:t>
      </w:r>
    </w:p>
    <w:p w14:paraId="492E874F" w14:textId="03AD9461" w:rsidR="00AA135D" w:rsidRPr="00CC5D87" w:rsidRDefault="00AA135D" w:rsidP="00AA135D">
      <w:pPr>
        <w:spacing w:after="160" w:line="259" w:lineRule="auto"/>
        <w:jc w:val="left"/>
        <w:rPr>
          <w:rFonts w:eastAsia="Calibri" w:cs="Arial"/>
          <w:lang w:val="fr-BE" w:bidi="ar-SA"/>
        </w:rPr>
      </w:pPr>
      <w:r w:rsidRPr="00627289">
        <w:rPr>
          <w:rFonts w:eastAsia="Calibri" w:cs="Arial"/>
          <w:lang w:val="fr-BE" w:bidi="ar-SA"/>
        </w:rPr>
        <w:t>2.</w:t>
      </w:r>
      <w:r w:rsidR="0075400B" w:rsidRPr="00627289">
        <w:rPr>
          <w:rFonts w:eastAsia="Calibri" w:cs="Arial"/>
          <w:lang w:val="fr-BE" w:bidi="ar-SA"/>
        </w:rPr>
        <w:t>6</w:t>
      </w:r>
      <w:r w:rsidRPr="00627289">
        <w:rPr>
          <w:rFonts w:eastAsia="Calibri" w:cs="Arial"/>
          <w:lang w:val="fr-BE" w:bidi="ar-SA"/>
        </w:rPr>
        <w:t xml:space="preserve">.5.  </w:t>
      </w:r>
      <w:r w:rsidR="00CC5D87" w:rsidRPr="00CC5D87">
        <w:rPr>
          <w:rFonts w:eastAsia="Calibri" w:cs="Arial"/>
          <w:lang w:val="fr-BE" w:bidi="ar-SA"/>
        </w:rPr>
        <w:t>Délai de conservation</w:t>
      </w:r>
    </w:p>
    <w:p w14:paraId="756553EF" w14:textId="0BBC0B2B" w:rsidR="00CC5D87" w:rsidRPr="00CC5D87" w:rsidRDefault="00CC5D87" w:rsidP="00323C13">
      <w:pPr>
        <w:spacing w:after="160" w:line="259" w:lineRule="auto"/>
        <w:jc w:val="left"/>
        <w:rPr>
          <w:rFonts w:eastAsia="Calibri" w:cs="Arial"/>
          <w:bCs/>
          <w:lang w:val="fr-BE" w:bidi="ar-SA"/>
        </w:rPr>
      </w:pPr>
      <w:r w:rsidRPr="00CC5D87">
        <w:rPr>
          <w:rFonts w:eastAsia="Calibri" w:cs="Arial"/>
          <w:bCs/>
          <w:lang w:val="fr-BE" w:bidi="ar-SA"/>
        </w:rPr>
        <w:t>Les données sont conservées jusqu’au</w:t>
      </w:r>
      <w:r>
        <w:rPr>
          <w:rFonts w:eastAsia="Calibri" w:cs="Arial"/>
          <w:bCs/>
          <w:lang w:val="fr-BE" w:bidi="ar-SA"/>
        </w:rPr>
        <w:t xml:space="preserve"> décès du candidat-notaire. Le principe du traitement minimal de données</w:t>
      </w:r>
      <w:r w:rsidR="00714248">
        <w:rPr>
          <w:rFonts w:eastAsia="Calibri" w:cs="Arial"/>
          <w:bCs/>
          <w:lang w:val="fr-BE" w:bidi="ar-SA"/>
        </w:rPr>
        <w:t xml:space="preserve"> est appliqué, seules les données nécessaires sont conservées. </w:t>
      </w:r>
    </w:p>
    <w:p w14:paraId="42306D1C" w14:textId="0EEBAFDD" w:rsidR="00450583" w:rsidRPr="00627289" w:rsidRDefault="00450583">
      <w:pPr>
        <w:spacing w:after="200"/>
        <w:rPr>
          <w:rFonts w:eastAsia="Calibri" w:cs="Arial"/>
          <w:bCs/>
          <w:lang w:val="fr-BE" w:bidi="ar-SA"/>
        </w:rPr>
      </w:pPr>
      <w:r w:rsidRPr="00627289">
        <w:rPr>
          <w:rFonts w:eastAsia="Calibri" w:cs="Arial"/>
          <w:bCs/>
          <w:lang w:val="fr-BE" w:bidi="ar-SA"/>
        </w:rPr>
        <w:br w:type="page"/>
      </w:r>
    </w:p>
    <w:p w14:paraId="24108610" w14:textId="00DB2978" w:rsidR="00587669" w:rsidRPr="00627289" w:rsidRDefault="00587669" w:rsidP="00587669">
      <w:pPr>
        <w:widowControl w:val="0"/>
        <w:autoSpaceDE w:val="0"/>
        <w:autoSpaceDN w:val="0"/>
        <w:spacing w:after="160" w:line="259" w:lineRule="auto"/>
        <w:contextualSpacing/>
        <w:jc w:val="left"/>
        <w:rPr>
          <w:rFonts w:eastAsia="Calibri" w:cs="Arial"/>
          <w:b/>
          <w:lang w:val="fr-BE" w:bidi="ar-SA"/>
        </w:rPr>
      </w:pPr>
      <w:r w:rsidRPr="00627289">
        <w:rPr>
          <w:rFonts w:eastAsia="Calibri" w:cs="Arial"/>
          <w:b/>
          <w:lang w:val="fr-BE" w:bidi="ar-SA"/>
        </w:rPr>
        <w:lastRenderedPageBreak/>
        <w:t>2.7</w:t>
      </w:r>
      <w:r w:rsidRPr="00627289">
        <w:rPr>
          <w:rFonts w:eastAsia="Calibri" w:cs="Arial"/>
          <w:b/>
          <w:lang w:val="fr-BE" w:bidi="ar-SA"/>
        </w:rPr>
        <w:tab/>
      </w:r>
      <w:r w:rsidR="00627289" w:rsidRPr="00627289">
        <w:rPr>
          <w:rFonts w:eastAsia="Calibri" w:cs="Arial"/>
          <w:b/>
          <w:lang w:val="fr-BE" w:bidi="ar-SA"/>
        </w:rPr>
        <w:t>Traitement des données à caractère personnel par rapport au contrôle de la prévention de l’utilisation du système financier aux fins du blanchiment de capitaux, du financement du</w:t>
      </w:r>
      <w:r w:rsidR="00627289">
        <w:rPr>
          <w:rFonts w:eastAsia="Calibri" w:cs="Arial"/>
          <w:b/>
          <w:lang w:val="fr-BE" w:bidi="ar-SA"/>
        </w:rPr>
        <w:t xml:space="preserve"> terrorisme, du financement de la prolifération des armes de destruction massive, </w:t>
      </w:r>
      <w:r w:rsidR="00C5237B">
        <w:rPr>
          <w:rFonts w:eastAsia="Calibri" w:cs="Arial"/>
          <w:b/>
          <w:lang w:val="fr-BE" w:bidi="ar-SA"/>
        </w:rPr>
        <w:t>des</w:t>
      </w:r>
      <w:r w:rsidR="00627289">
        <w:rPr>
          <w:rFonts w:eastAsia="Calibri" w:cs="Arial"/>
          <w:b/>
          <w:lang w:val="fr-BE" w:bidi="ar-SA"/>
        </w:rPr>
        <w:t xml:space="preserve"> embargos financiers et </w:t>
      </w:r>
      <w:r w:rsidR="00C5237B">
        <w:rPr>
          <w:rFonts w:eastAsia="Calibri" w:cs="Arial"/>
          <w:b/>
          <w:lang w:val="fr-BE" w:bidi="ar-SA"/>
        </w:rPr>
        <w:t>de</w:t>
      </w:r>
      <w:r w:rsidR="00627289">
        <w:rPr>
          <w:rFonts w:eastAsia="Calibri" w:cs="Arial"/>
          <w:b/>
          <w:lang w:val="fr-BE" w:bidi="ar-SA"/>
        </w:rPr>
        <w:t xml:space="preserve"> la limitation de l’utilisation des espèces. </w:t>
      </w:r>
    </w:p>
    <w:p w14:paraId="04BCB0BB" w14:textId="1DAF4068" w:rsidR="00587669" w:rsidRPr="00627289" w:rsidRDefault="00587669" w:rsidP="00587669">
      <w:pPr>
        <w:widowControl w:val="0"/>
        <w:autoSpaceDE w:val="0"/>
        <w:autoSpaceDN w:val="0"/>
        <w:spacing w:after="160" w:line="259" w:lineRule="auto"/>
        <w:contextualSpacing/>
        <w:jc w:val="left"/>
        <w:rPr>
          <w:rFonts w:eastAsia="Calibri" w:cs="Arial"/>
          <w:b/>
          <w:lang w:val="fr-BE" w:bidi="ar-SA"/>
        </w:rPr>
      </w:pPr>
    </w:p>
    <w:p w14:paraId="1CC3C456" w14:textId="11102B34" w:rsidR="00587669" w:rsidRPr="00130189" w:rsidRDefault="00587669" w:rsidP="00587669">
      <w:pPr>
        <w:spacing w:after="160" w:line="259" w:lineRule="auto"/>
        <w:jc w:val="left"/>
        <w:rPr>
          <w:rFonts w:eastAsia="Calibri" w:cs="Arial"/>
          <w:lang w:val="fr-BE" w:bidi="ar-SA"/>
        </w:rPr>
      </w:pPr>
      <w:r w:rsidRPr="00130189">
        <w:rPr>
          <w:rFonts w:eastAsia="Calibri" w:cs="Arial"/>
          <w:lang w:val="fr-BE" w:bidi="ar-SA"/>
        </w:rPr>
        <w:t xml:space="preserve">2.7.1 </w:t>
      </w:r>
      <w:r w:rsidR="00627289" w:rsidRPr="00130189">
        <w:rPr>
          <w:rFonts w:eastAsia="Calibri" w:cs="Arial"/>
          <w:lang w:val="fr-BE" w:bidi="ar-SA"/>
        </w:rPr>
        <w:t>D</w:t>
      </w:r>
      <w:r w:rsidR="00130189" w:rsidRPr="00130189">
        <w:rPr>
          <w:rFonts w:eastAsia="Calibri" w:cs="Arial"/>
          <w:lang w:val="fr-BE" w:bidi="ar-SA"/>
        </w:rPr>
        <w:t>onnées à caractère personnel t</w:t>
      </w:r>
      <w:r w:rsidR="00130189">
        <w:rPr>
          <w:rFonts w:eastAsia="Calibri" w:cs="Arial"/>
          <w:lang w:val="fr-BE" w:bidi="ar-SA"/>
        </w:rPr>
        <w:t>raitées et finalité</w:t>
      </w:r>
    </w:p>
    <w:p w14:paraId="6A0CEA26" w14:textId="7EAB6679" w:rsidR="00130189" w:rsidRPr="00130189" w:rsidRDefault="00130189" w:rsidP="00587669">
      <w:pPr>
        <w:spacing w:after="160" w:line="259" w:lineRule="auto"/>
        <w:jc w:val="left"/>
        <w:rPr>
          <w:rFonts w:eastAsia="Calibri" w:cs="Arial"/>
          <w:lang w:val="fr-BE" w:bidi="ar-SA"/>
        </w:rPr>
      </w:pPr>
      <w:r w:rsidRPr="00130189">
        <w:rPr>
          <w:rFonts w:eastAsia="Calibri" w:cs="Arial"/>
          <w:lang w:val="fr-BE" w:bidi="ar-SA"/>
        </w:rPr>
        <w:t>La Chambre nationale des n</w:t>
      </w:r>
      <w:r>
        <w:rPr>
          <w:rFonts w:eastAsia="Calibri" w:cs="Arial"/>
          <w:lang w:val="fr-BE" w:bidi="ar-SA"/>
        </w:rPr>
        <w:t xml:space="preserve">otaires exerce un contrôle sur </w:t>
      </w:r>
      <w:r w:rsidR="00971E30">
        <w:rPr>
          <w:rFonts w:eastAsia="Calibri" w:cs="Arial"/>
          <w:lang w:val="fr-BE" w:bidi="ar-SA"/>
        </w:rPr>
        <w:t>l’application</w:t>
      </w:r>
      <w:r>
        <w:rPr>
          <w:rFonts w:eastAsia="Calibri" w:cs="Arial"/>
          <w:lang w:val="fr-BE" w:bidi="ar-SA"/>
        </w:rPr>
        <w:t xml:space="preserve"> de la règlementation AML </w:t>
      </w:r>
      <w:r w:rsidR="00971E30">
        <w:rPr>
          <w:rFonts w:eastAsia="Calibri" w:cs="Arial"/>
          <w:lang w:val="fr-BE" w:bidi="ar-SA"/>
        </w:rPr>
        <w:t>et est, en vertu de l’article 65, § 2 de la loi AML (loi du 18 septembre 2017), en tant qu’autorité de contrôle</w:t>
      </w:r>
      <w:r w:rsidR="00DB5CB0">
        <w:rPr>
          <w:rFonts w:eastAsia="Calibri" w:cs="Arial"/>
          <w:lang w:val="fr-BE" w:bidi="ar-SA"/>
        </w:rPr>
        <w:t>,</w:t>
      </w:r>
      <w:r w:rsidR="00971E30">
        <w:rPr>
          <w:rFonts w:eastAsia="Calibri" w:cs="Arial"/>
          <w:lang w:val="fr-BE" w:bidi="ar-SA"/>
        </w:rPr>
        <w:t xml:space="preserve"> le responsable du traitement des données à caractère personnel qu’elle récolte en vertu de la loi AML.</w:t>
      </w:r>
    </w:p>
    <w:p w14:paraId="3893FD72" w14:textId="0B059741" w:rsidR="0082566A" w:rsidRPr="00971E30" w:rsidRDefault="00971E30" w:rsidP="00587669">
      <w:pPr>
        <w:spacing w:after="160" w:line="259" w:lineRule="auto"/>
        <w:jc w:val="left"/>
        <w:rPr>
          <w:rFonts w:eastAsia="Calibri" w:cs="Arial"/>
          <w:lang w:val="fr-BE" w:bidi="ar-SA"/>
        </w:rPr>
      </w:pPr>
      <w:r w:rsidRPr="00971E30">
        <w:rPr>
          <w:rFonts w:eastAsia="Calibri" w:cs="Arial"/>
          <w:lang w:val="fr-BE" w:bidi="ar-SA"/>
        </w:rPr>
        <w:t>La Chambre nationale des notaires contrôle le respect des obliga</w:t>
      </w:r>
      <w:r>
        <w:rPr>
          <w:rFonts w:eastAsia="Calibri" w:cs="Arial"/>
          <w:lang w:val="fr-BE" w:bidi="ar-SA"/>
        </w:rPr>
        <w:t>tions</w:t>
      </w:r>
      <w:r w:rsidR="00C5237B">
        <w:rPr>
          <w:rFonts w:eastAsia="Calibri" w:cs="Arial"/>
          <w:lang w:val="fr-BE" w:bidi="ar-SA"/>
        </w:rPr>
        <w:t xml:space="preserve"> par rapport au</w:t>
      </w:r>
      <w:r>
        <w:rPr>
          <w:rFonts w:eastAsia="Calibri" w:cs="Arial"/>
          <w:lang w:val="fr-BE" w:bidi="ar-SA"/>
        </w:rPr>
        <w:t xml:space="preserve"> notaire en tant qu’entité assujettie.</w:t>
      </w:r>
      <w:r w:rsidR="001344DF" w:rsidRPr="00971E30">
        <w:rPr>
          <w:rFonts w:eastAsia="Calibri" w:cs="Arial"/>
          <w:lang w:val="fr-BE" w:bidi="ar-SA"/>
        </w:rPr>
        <w:t xml:space="preserve"> </w:t>
      </w:r>
    </w:p>
    <w:p w14:paraId="304E3361" w14:textId="48265985" w:rsidR="00971E30" w:rsidRPr="00971E30" w:rsidRDefault="00971E30" w:rsidP="0082566A">
      <w:pPr>
        <w:spacing w:after="160" w:line="259" w:lineRule="auto"/>
        <w:jc w:val="left"/>
        <w:rPr>
          <w:rFonts w:eastAsia="Calibri" w:cs="Arial"/>
          <w:lang w:val="fr-BE" w:bidi="ar-SA"/>
        </w:rPr>
      </w:pPr>
      <w:r w:rsidRPr="00971E30">
        <w:rPr>
          <w:rFonts w:eastAsia="Calibri" w:cs="Arial"/>
          <w:lang w:val="fr-BE" w:bidi="ar-SA"/>
        </w:rPr>
        <w:t>Le traitement de données à</w:t>
      </w:r>
      <w:r>
        <w:rPr>
          <w:rFonts w:eastAsia="Calibri" w:cs="Arial"/>
          <w:lang w:val="fr-BE" w:bidi="ar-SA"/>
        </w:rPr>
        <w:t xml:space="preserve"> caractère personnel par la Chambre nationale des notaires et, le cas échéant, par la chambre provinciale des notaires compétente pour l’exécution des obligations AML, concerne </w:t>
      </w:r>
      <w:r w:rsidR="002C5703">
        <w:rPr>
          <w:rFonts w:eastAsia="Calibri" w:cs="Arial"/>
          <w:lang w:val="fr-BE" w:bidi="ar-SA"/>
        </w:rPr>
        <w:t>principalement, mais pas exclusivement, les activités de traitement suivantes :</w:t>
      </w:r>
    </w:p>
    <w:p w14:paraId="7878D74D" w14:textId="336CFB16" w:rsidR="0082566A" w:rsidRPr="002C5703" w:rsidRDefault="004F3DA1" w:rsidP="0082566A">
      <w:pPr>
        <w:pStyle w:val="ListParagraph"/>
        <w:numPr>
          <w:ilvl w:val="0"/>
          <w:numId w:val="29"/>
        </w:numPr>
        <w:spacing w:after="160" w:line="259" w:lineRule="auto"/>
        <w:jc w:val="left"/>
        <w:rPr>
          <w:rFonts w:eastAsia="Calibri" w:cs="Arial"/>
          <w:lang w:val="fr-BE" w:bidi="ar-SA"/>
        </w:rPr>
      </w:pPr>
      <w:r w:rsidRPr="002C5703">
        <w:rPr>
          <w:rFonts w:eastAsia="Calibri" w:cs="Arial"/>
          <w:lang w:val="fr-BE" w:bidi="ar-SA"/>
        </w:rPr>
        <w:t>C</w:t>
      </w:r>
      <w:r w:rsidR="0082566A" w:rsidRPr="002C5703">
        <w:rPr>
          <w:rFonts w:eastAsia="Calibri" w:cs="Arial"/>
          <w:lang w:val="fr-BE" w:bidi="ar-SA"/>
        </w:rPr>
        <w:t>onform</w:t>
      </w:r>
      <w:r w:rsidR="002C5703" w:rsidRPr="002C5703">
        <w:rPr>
          <w:rFonts w:eastAsia="Calibri" w:cs="Arial"/>
          <w:lang w:val="fr-BE" w:bidi="ar-SA"/>
        </w:rPr>
        <w:t>ément aux règlementations applica</w:t>
      </w:r>
      <w:r w:rsidR="00DB5CB0">
        <w:rPr>
          <w:rFonts w:eastAsia="Calibri" w:cs="Arial"/>
          <w:lang w:val="fr-BE" w:bidi="ar-SA"/>
        </w:rPr>
        <w:t xml:space="preserve">bles en ce qui concerne </w:t>
      </w:r>
      <w:r w:rsidR="002C5703" w:rsidRPr="002C5703">
        <w:rPr>
          <w:rFonts w:eastAsia="Calibri" w:cs="Arial"/>
          <w:lang w:val="fr-BE" w:bidi="ar-SA"/>
        </w:rPr>
        <w:t>l’accès aux données concernées, la collecte de données à caractère personnel auprès des entités assujett</w:t>
      </w:r>
      <w:r w:rsidR="002C5703">
        <w:rPr>
          <w:rFonts w:eastAsia="Calibri" w:cs="Arial"/>
          <w:lang w:val="fr-BE" w:bidi="ar-SA"/>
        </w:rPr>
        <w:t xml:space="preserve">ies, des personnes concernées, auprès de sources authentiques, auprès d’autorités et auprès de sources publiques </w:t>
      </w:r>
      <w:r w:rsidR="0082566A" w:rsidRPr="002C5703">
        <w:rPr>
          <w:rFonts w:eastAsia="Calibri" w:cs="Arial"/>
          <w:lang w:val="fr-BE" w:bidi="ar-SA"/>
        </w:rPr>
        <w:t>;</w:t>
      </w:r>
    </w:p>
    <w:p w14:paraId="4A09559D" w14:textId="180AD09A" w:rsidR="00BC6DA0" w:rsidRPr="002C5703" w:rsidRDefault="002C5703" w:rsidP="0082566A">
      <w:pPr>
        <w:pStyle w:val="ListParagraph"/>
        <w:numPr>
          <w:ilvl w:val="0"/>
          <w:numId w:val="29"/>
        </w:numPr>
        <w:spacing w:after="160" w:line="259" w:lineRule="auto"/>
        <w:jc w:val="left"/>
        <w:rPr>
          <w:rFonts w:eastAsia="Calibri" w:cs="Arial"/>
          <w:lang w:val="fr-BE" w:bidi="ar-SA"/>
        </w:rPr>
      </w:pPr>
      <w:r w:rsidRPr="00C5237B">
        <w:rPr>
          <w:rFonts w:eastAsia="Calibri" w:cs="Arial"/>
          <w:lang w:val="fr-BE" w:bidi="ar-SA"/>
        </w:rPr>
        <w:t>L’enregistrement</w:t>
      </w:r>
      <w:r w:rsidRPr="002C5703">
        <w:rPr>
          <w:rFonts w:eastAsia="Calibri" w:cs="Arial"/>
          <w:lang w:val="fr-BE" w:bidi="ar-SA"/>
        </w:rPr>
        <w:t xml:space="preserve"> de données à c</w:t>
      </w:r>
      <w:r>
        <w:rPr>
          <w:rFonts w:eastAsia="Calibri" w:cs="Arial"/>
          <w:lang w:val="fr-BE" w:bidi="ar-SA"/>
        </w:rPr>
        <w:t>aractère personnel de notaires, de citoyens et de membres du personnel dans des documents établis en exécution du contrôle AML ;</w:t>
      </w:r>
    </w:p>
    <w:p w14:paraId="19F05BA6" w14:textId="61EC7EED" w:rsidR="0082566A" w:rsidRPr="002C5703" w:rsidRDefault="002C5703" w:rsidP="0082566A">
      <w:pPr>
        <w:pStyle w:val="ListParagraph"/>
        <w:numPr>
          <w:ilvl w:val="0"/>
          <w:numId w:val="29"/>
        </w:numPr>
        <w:spacing w:after="160" w:line="259" w:lineRule="auto"/>
        <w:jc w:val="left"/>
        <w:rPr>
          <w:rFonts w:eastAsia="Calibri" w:cs="Arial"/>
          <w:lang w:val="fr-BE" w:bidi="ar-SA"/>
        </w:rPr>
      </w:pPr>
      <w:r w:rsidRPr="00C5237B">
        <w:rPr>
          <w:rFonts w:eastAsia="Calibri" w:cs="Arial"/>
          <w:lang w:val="fr-BE" w:bidi="ar-SA"/>
        </w:rPr>
        <w:t>L’enregistrement</w:t>
      </w:r>
      <w:r w:rsidRPr="002C5703">
        <w:rPr>
          <w:rFonts w:eastAsia="Calibri" w:cs="Arial"/>
          <w:lang w:val="fr-BE" w:bidi="ar-SA"/>
        </w:rPr>
        <w:t xml:space="preserve"> de données à caractère personnel de notaires dans des documents établis en exécution </w:t>
      </w:r>
      <w:r>
        <w:rPr>
          <w:rFonts w:eastAsia="Calibri" w:cs="Arial"/>
          <w:lang w:val="fr-BE" w:bidi="ar-SA"/>
        </w:rPr>
        <w:t>de l’application</w:t>
      </w:r>
      <w:r w:rsidR="00A06FDC">
        <w:rPr>
          <w:rFonts w:eastAsia="Calibri" w:cs="Arial"/>
          <w:lang w:val="fr-BE" w:bidi="ar-SA"/>
        </w:rPr>
        <w:t xml:space="preserve"> de mesures et sanctions</w:t>
      </w:r>
      <w:r w:rsidR="0082566A" w:rsidRPr="002C5703">
        <w:rPr>
          <w:rFonts w:eastAsia="Calibri" w:cs="Arial"/>
          <w:lang w:val="fr-BE" w:bidi="ar-SA"/>
        </w:rPr>
        <w:t xml:space="preserve"> AML.</w:t>
      </w:r>
    </w:p>
    <w:p w14:paraId="2ADA769B" w14:textId="2C0E16D3" w:rsidR="00A06FDC" w:rsidRDefault="00A06FDC" w:rsidP="0082566A">
      <w:pPr>
        <w:spacing w:after="160" w:line="259" w:lineRule="auto"/>
        <w:jc w:val="left"/>
        <w:rPr>
          <w:rFonts w:eastAsia="Calibri" w:cs="Arial"/>
          <w:lang w:val="fr-BE" w:bidi="ar-SA"/>
        </w:rPr>
      </w:pPr>
      <w:r>
        <w:rPr>
          <w:rFonts w:eastAsia="Calibri" w:cs="Arial"/>
          <w:lang w:val="fr-BE" w:bidi="ar-SA"/>
        </w:rPr>
        <w:t xml:space="preserve">Les données à caractère personnel de </w:t>
      </w:r>
      <w:r w:rsidRPr="00A06FDC">
        <w:rPr>
          <w:rFonts w:eastAsia="Calibri" w:cs="Arial"/>
          <w:b/>
          <w:bCs/>
          <w:lang w:val="fr-BE" w:bidi="ar-SA"/>
        </w:rPr>
        <w:t>citoyens</w:t>
      </w:r>
      <w:r>
        <w:rPr>
          <w:rFonts w:eastAsia="Calibri" w:cs="Arial"/>
          <w:lang w:val="fr-BE" w:bidi="ar-SA"/>
        </w:rPr>
        <w:t xml:space="preserve"> </w:t>
      </w:r>
      <w:r w:rsidR="00DB5CB0">
        <w:rPr>
          <w:rFonts w:eastAsia="Calibri" w:cs="Arial"/>
          <w:lang w:val="fr-BE" w:bidi="ar-SA"/>
        </w:rPr>
        <w:t xml:space="preserve">qui sont </w:t>
      </w:r>
      <w:r>
        <w:rPr>
          <w:rFonts w:eastAsia="Calibri" w:cs="Arial"/>
          <w:lang w:val="fr-BE" w:bidi="ar-SA"/>
        </w:rPr>
        <w:t xml:space="preserve">traitées par la Chambre nationale des notaires et, le cas échéant, par la chambre provinciale compétente des notaires </w:t>
      </w:r>
      <w:r w:rsidR="00DB5CB0">
        <w:rPr>
          <w:rFonts w:eastAsia="Calibri" w:cs="Arial"/>
          <w:lang w:val="fr-BE" w:bidi="ar-SA"/>
        </w:rPr>
        <w:t>relèvent en général d’une</w:t>
      </w:r>
      <w:r>
        <w:rPr>
          <w:rFonts w:eastAsia="Calibri" w:cs="Arial"/>
          <w:lang w:val="fr-BE" w:bidi="ar-SA"/>
        </w:rPr>
        <w:t xml:space="preserve"> ou plusieurs des catégories de données</w:t>
      </w:r>
      <w:r w:rsidR="00DB5CB0">
        <w:rPr>
          <w:rFonts w:eastAsia="Calibri" w:cs="Arial"/>
          <w:lang w:val="fr-BE" w:bidi="ar-SA"/>
        </w:rPr>
        <w:t xml:space="preserve"> suivantes</w:t>
      </w:r>
      <w:r>
        <w:rPr>
          <w:rFonts w:eastAsia="Calibri" w:cs="Arial"/>
          <w:lang w:val="fr-BE" w:bidi="ar-SA"/>
        </w:rPr>
        <w:t> :</w:t>
      </w:r>
    </w:p>
    <w:p w14:paraId="5E2EB32E" w14:textId="7DFDFF4C" w:rsidR="0082566A" w:rsidRPr="00A06FDC" w:rsidRDefault="00A06FDC" w:rsidP="0082566A">
      <w:pPr>
        <w:pStyle w:val="ListParagraph"/>
        <w:numPr>
          <w:ilvl w:val="0"/>
          <w:numId w:val="31"/>
        </w:numPr>
        <w:spacing w:after="160" w:line="259" w:lineRule="auto"/>
        <w:jc w:val="left"/>
        <w:rPr>
          <w:rFonts w:eastAsia="Calibri" w:cs="Arial"/>
          <w:lang w:val="fr-BE" w:bidi="ar-SA"/>
        </w:rPr>
      </w:pPr>
      <w:r w:rsidRPr="00A06FDC">
        <w:rPr>
          <w:rFonts w:eastAsia="Calibri" w:cs="Arial"/>
          <w:lang w:val="fr-BE" w:bidi="ar-SA"/>
        </w:rPr>
        <w:t>Données d’identification</w:t>
      </w:r>
      <w:r w:rsidR="0082566A" w:rsidRPr="00A06FDC">
        <w:rPr>
          <w:rFonts w:eastAsia="Calibri" w:cs="Arial"/>
          <w:lang w:val="fr-BE" w:bidi="ar-SA"/>
        </w:rPr>
        <w:t xml:space="preserve">, </w:t>
      </w:r>
      <w:r w:rsidRPr="00A06FDC">
        <w:rPr>
          <w:rFonts w:eastAsia="Calibri" w:cs="Arial"/>
          <w:lang w:val="fr-BE" w:bidi="ar-SA"/>
        </w:rPr>
        <w:t>parmi lesquelles le numéro de registre</w:t>
      </w:r>
      <w:r>
        <w:rPr>
          <w:rFonts w:eastAsia="Calibri" w:cs="Arial"/>
          <w:lang w:val="fr-BE" w:bidi="ar-SA"/>
        </w:rPr>
        <w:t xml:space="preserve"> national </w:t>
      </w:r>
      <w:r w:rsidR="0082566A" w:rsidRPr="00A06FDC">
        <w:rPr>
          <w:rFonts w:eastAsia="Calibri" w:cs="Arial"/>
          <w:lang w:val="fr-BE" w:bidi="ar-SA"/>
        </w:rPr>
        <w:t>;</w:t>
      </w:r>
    </w:p>
    <w:p w14:paraId="409CDD87" w14:textId="570D2097" w:rsidR="0082566A" w:rsidRPr="00A06FDC" w:rsidRDefault="00A06FDC" w:rsidP="0082566A">
      <w:pPr>
        <w:pStyle w:val="ListParagraph"/>
        <w:numPr>
          <w:ilvl w:val="0"/>
          <w:numId w:val="31"/>
        </w:numPr>
        <w:spacing w:after="160" w:line="259" w:lineRule="auto"/>
        <w:jc w:val="left"/>
        <w:rPr>
          <w:rFonts w:eastAsia="Calibri" w:cs="Arial"/>
          <w:lang w:val="fr-BE" w:bidi="ar-SA"/>
        </w:rPr>
      </w:pPr>
      <w:r w:rsidRPr="00A06FDC">
        <w:rPr>
          <w:rFonts w:eastAsia="Calibri" w:cs="Arial"/>
          <w:lang w:val="fr-BE" w:bidi="ar-SA"/>
        </w:rPr>
        <w:t xml:space="preserve">Données relatives à la capacité juridique </w:t>
      </w:r>
      <w:r w:rsidR="0082566A" w:rsidRPr="00A06FDC">
        <w:rPr>
          <w:rFonts w:eastAsia="Calibri" w:cs="Arial"/>
          <w:lang w:val="fr-BE" w:bidi="ar-SA"/>
        </w:rPr>
        <w:t>;</w:t>
      </w:r>
    </w:p>
    <w:p w14:paraId="5CEB5A82" w14:textId="338E6B07"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Données fiscale</w:t>
      </w:r>
      <w:r w:rsidR="00DB5CB0">
        <w:rPr>
          <w:rFonts w:eastAsia="Calibri" w:cs="Arial"/>
          <w:lang w:val="nl-BE" w:bidi="ar-SA"/>
        </w:rPr>
        <w:t>s</w:t>
      </w:r>
      <w:r>
        <w:rPr>
          <w:rFonts w:eastAsia="Calibri" w:cs="Arial"/>
          <w:lang w:val="nl-BE" w:bidi="ar-SA"/>
        </w:rPr>
        <w:t xml:space="preserve"> </w:t>
      </w:r>
      <w:r w:rsidR="0082566A" w:rsidRPr="0082566A">
        <w:rPr>
          <w:rFonts w:eastAsia="Calibri" w:cs="Arial"/>
          <w:lang w:val="nl-BE" w:bidi="ar-SA"/>
        </w:rPr>
        <w:t>;</w:t>
      </w:r>
    </w:p>
    <w:p w14:paraId="4BFC1E98" w14:textId="28F5E6C5"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Données financières </w:t>
      </w:r>
      <w:r w:rsidR="0082566A" w:rsidRPr="0082566A">
        <w:rPr>
          <w:rFonts w:eastAsia="Calibri" w:cs="Arial"/>
          <w:lang w:val="nl-BE" w:bidi="ar-SA"/>
        </w:rPr>
        <w:t>;</w:t>
      </w:r>
    </w:p>
    <w:p w14:paraId="222E803E" w14:textId="38FAD3C1"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Données économiques </w:t>
      </w:r>
      <w:r w:rsidR="0082566A" w:rsidRPr="0082566A">
        <w:rPr>
          <w:rFonts w:eastAsia="Calibri" w:cs="Arial"/>
          <w:lang w:val="nl-BE" w:bidi="ar-SA"/>
        </w:rPr>
        <w:t>;</w:t>
      </w:r>
    </w:p>
    <w:p w14:paraId="6CFA87E3" w14:textId="54A3BB3D"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Données familiales </w:t>
      </w:r>
      <w:r w:rsidR="0082566A" w:rsidRPr="0082566A">
        <w:rPr>
          <w:rFonts w:eastAsia="Calibri" w:cs="Arial"/>
          <w:lang w:val="nl-BE" w:bidi="ar-SA"/>
        </w:rPr>
        <w:t>;</w:t>
      </w:r>
    </w:p>
    <w:p w14:paraId="623C0699" w14:textId="2ED3283D"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Données sociales </w:t>
      </w:r>
      <w:r w:rsidR="0082566A" w:rsidRPr="0082566A">
        <w:rPr>
          <w:rFonts w:eastAsia="Calibri" w:cs="Arial"/>
          <w:lang w:val="nl-BE" w:bidi="ar-SA"/>
        </w:rPr>
        <w:t>;</w:t>
      </w:r>
    </w:p>
    <w:p w14:paraId="33D61498" w14:textId="36E9AC1E"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Caractéristiques personnelles </w:t>
      </w:r>
      <w:r w:rsidR="0082566A" w:rsidRPr="0082566A">
        <w:rPr>
          <w:rFonts w:eastAsia="Calibri" w:cs="Arial"/>
          <w:lang w:val="nl-BE" w:bidi="ar-SA"/>
        </w:rPr>
        <w:t>;</w:t>
      </w:r>
    </w:p>
    <w:p w14:paraId="36E0CC1C" w14:textId="2AE04404" w:rsidR="0082566A" w:rsidRPr="0082566A" w:rsidRDefault="00A06FDC" w:rsidP="0082566A">
      <w:pPr>
        <w:pStyle w:val="ListParagraph"/>
        <w:numPr>
          <w:ilvl w:val="0"/>
          <w:numId w:val="31"/>
        </w:numPr>
        <w:spacing w:after="160" w:line="259" w:lineRule="auto"/>
        <w:jc w:val="left"/>
        <w:rPr>
          <w:rFonts w:eastAsia="Calibri" w:cs="Arial"/>
          <w:lang w:val="nl-BE" w:bidi="ar-SA"/>
        </w:rPr>
      </w:pPr>
      <w:r w:rsidRPr="00C5237B">
        <w:rPr>
          <w:rFonts w:eastAsia="Calibri" w:cs="Arial"/>
          <w:lang w:val="nl-BE" w:bidi="ar-SA"/>
        </w:rPr>
        <w:t>Habitudes de vie</w:t>
      </w:r>
      <w:r w:rsidR="0082566A" w:rsidRPr="0082566A">
        <w:rPr>
          <w:rFonts w:eastAsia="Calibri" w:cs="Arial"/>
          <w:lang w:val="nl-BE" w:bidi="ar-SA"/>
        </w:rPr>
        <w:t>;</w:t>
      </w:r>
    </w:p>
    <w:p w14:paraId="69030D2F" w14:textId="4CECE3BD"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Composition de famille </w:t>
      </w:r>
      <w:r w:rsidR="0082566A" w:rsidRPr="0082566A">
        <w:rPr>
          <w:rFonts w:eastAsia="Calibri" w:cs="Arial"/>
          <w:lang w:val="nl-BE" w:bidi="ar-SA"/>
        </w:rPr>
        <w:t>;</w:t>
      </w:r>
    </w:p>
    <w:p w14:paraId="351DBB10" w14:textId="73DAE9F9" w:rsidR="0082566A" w:rsidRPr="0082566A" w:rsidRDefault="00A06FDC" w:rsidP="0082566A">
      <w:pPr>
        <w:pStyle w:val="ListParagraph"/>
        <w:numPr>
          <w:ilvl w:val="0"/>
          <w:numId w:val="31"/>
        </w:numPr>
        <w:spacing w:after="160" w:line="259" w:lineRule="auto"/>
        <w:jc w:val="left"/>
        <w:rPr>
          <w:rFonts w:eastAsia="Calibri" w:cs="Arial"/>
          <w:lang w:val="nl-BE" w:bidi="ar-SA"/>
        </w:rPr>
      </w:pPr>
      <w:r>
        <w:rPr>
          <w:rFonts w:eastAsia="Calibri" w:cs="Arial"/>
          <w:lang w:val="nl-BE" w:bidi="ar-SA"/>
        </w:rPr>
        <w:t xml:space="preserve">Loisirs et centres d’intérêt </w:t>
      </w:r>
      <w:r w:rsidR="0082566A" w:rsidRPr="0082566A">
        <w:rPr>
          <w:rFonts w:eastAsia="Calibri" w:cs="Arial"/>
          <w:lang w:val="nl-BE" w:bidi="ar-SA"/>
        </w:rPr>
        <w:t>;</w:t>
      </w:r>
    </w:p>
    <w:p w14:paraId="509E195F" w14:textId="21F96CE2" w:rsidR="0082566A" w:rsidRPr="00C5237B" w:rsidRDefault="00A06FDC" w:rsidP="0082566A">
      <w:pPr>
        <w:pStyle w:val="ListParagraph"/>
        <w:numPr>
          <w:ilvl w:val="0"/>
          <w:numId w:val="31"/>
        </w:numPr>
        <w:spacing w:after="160" w:line="259" w:lineRule="auto"/>
        <w:jc w:val="left"/>
        <w:rPr>
          <w:rFonts w:eastAsia="Calibri" w:cs="Arial"/>
          <w:lang w:val="nl-BE" w:bidi="ar-SA"/>
        </w:rPr>
      </w:pPr>
      <w:r w:rsidRPr="00C5237B">
        <w:rPr>
          <w:rFonts w:eastAsia="Calibri" w:cs="Arial"/>
          <w:lang w:val="nl-BE" w:bidi="ar-SA"/>
        </w:rPr>
        <w:t xml:space="preserve">Données judiciaires </w:t>
      </w:r>
      <w:r w:rsidR="0082566A" w:rsidRPr="00C5237B">
        <w:rPr>
          <w:rFonts w:eastAsia="Calibri" w:cs="Arial"/>
          <w:lang w:val="nl-BE" w:bidi="ar-SA"/>
        </w:rPr>
        <w:t>;</w:t>
      </w:r>
    </w:p>
    <w:p w14:paraId="5C403311" w14:textId="6E1A3B81" w:rsidR="0082566A" w:rsidRPr="0082566A" w:rsidRDefault="00A06FDC" w:rsidP="0082566A">
      <w:pPr>
        <w:pStyle w:val="ListParagraph"/>
        <w:numPr>
          <w:ilvl w:val="0"/>
          <w:numId w:val="31"/>
        </w:numPr>
        <w:spacing w:after="160" w:line="259" w:lineRule="auto"/>
        <w:jc w:val="left"/>
        <w:rPr>
          <w:rFonts w:eastAsia="Calibri" w:cs="Arial"/>
          <w:lang w:val="nl-BE" w:bidi="ar-SA"/>
        </w:rPr>
      </w:pPr>
      <w:r w:rsidRPr="00C5237B">
        <w:rPr>
          <w:rFonts w:eastAsia="Calibri" w:cs="Arial"/>
          <w:lang w:val="nl-BE" w:bidi="ar-SA"/>
        </w:rPr>
        <w:t xml:space="preserve">Caractéristiques </w:t>
      </w:r>
      <w:r w:rsidR="00C5237B">
        <w:rPr>
          <w:rFonts w:eastAsia="Calibri" w:cs="Arial"/>
          <w:lang w:val="nl-BE" w:bidi="ar-SA"/>
        </w:rPr>
        <w:t>de la résidence</w:t>
      </w:r>
      <w:r>
        <w:rPr>
          <w:rFonts w:eastAsia="Calibri" w:cs="Arial"/>
          <w:lang w:val="nl-BE" w:bidi="ar-SA"/>
        </w:rPr>
        <w:t xml:space="preserve"> </w:t>
      </w:r>
      <w:r w:rsidR="0082566A" w:rsidRPr="0082566A">
        <w:rPr>
          <w:rFonts w:eastAsia="Calibri" w:cs="Arial"/>
          <w:lang w:val="nl-BE" w:bidi="ar-SA"/>
        </w:rPr>
        <w:t>;</w:t>
      </w:r>
    </w:p>
    <w:p w14:paraId="25F4000C" w14:textId="1A30CB5D" w:rsidR="0082566A" w:rsidRPr="00A06FDC" w:rsidRDefault="00A06FDC" w:rsidP="0082566A">
      <w:pPr>
        <w:pStyle w:val="ListParagraph"/>
        <w:numPr>
          <w:ilvl w:val="0"/>
          <w:numId w:val="31"/>
        </w:numPr>
        <w:spacing w:after="160" w:line="259" w:lineRule="auto"/>
        <w:jc w:val="left"/>
        <w:rPr>
          <w:rFonts w:eastAsia="Calibri" w:cs="Arial"/>
          <w:lang w:val="fr-BE" w:bidi="ar-SA"/>
        </w:rPr>
      </w:pPr>
      <w:r w:rsidRPr="00A06FDC">
        <w:rPr>
          <w:rFonts w:eastAsia="Calibri" w:cs="Arial"/>
          <w:lang w:val="fr-BE" w:bidi="ar-SA"/>
        </w:rPr>
        <w:t xml:space="preserve">Données concernant les situations à risque </w:t>
      </w:r>
      <w:r w:rsidR="0082566A" w:rsidRPr="00A06FDC">
        <w:rPr>
          <w:rFonts w:eastAsia="Calibri" w:cs="Arial"/>
          <w:lang w:val="fr-BE" w:bidi="ar-SA"/>
        </w:rPr>
        <w:t>;</w:t>
      </w:r>
    </w:p>
    <w:p w14:paraId="0C2EA93F" w14:textId="2BB94C0B" w:rsidR="0082566A" w:rsidRPr="008C13FF" w:rsidRDefault="00A06FDC" w:rsidP="0082566A">
      <w:pPr>
        <w:pStyle w:val="ListParagraph"/>
        <w:numPr>
          <w:ilvl w:val="0"/>
          <w:numId w:val="31"/>
        </w:numPr>
        <w:spacing w:after="160" w:line="259" w:lineRule="auto"/>
        <w:jc w:val="left"/>
        <w:rPr>
          <w:rFonts w:eastAsia="Calibri" w:cs="Arial"/>
          <w:lang w:val="fr-BE" w:bidi="ar-SA"/>
        </w:rPr>
      </w:pPr>
      <w:r w:rsidRPr="008C13FF">
        <w:rPr>
          <w:rFonts w:eastAsia="Calibri" w:cs="Arial"/>
          <w:lang w:val="fr-BE" w:bidi="ar-SA"/>
        </w:rPr>
        <w:t>Données concernant la profesion et l’emploi</w:t>
      </w:r>
      <w:r w:rsidR="0082566A" w:rsidRPr="008C13FF">
        <w:rPr>
          <w:rFonts w:eastAsia="Calibri" w:cs="Arial"/>
          <w:lang w:val="fr-BE" w:bidi="ar-SA"/>
        </w:rPr>
        <w:t>.</w:t>
      </w:r>
    </w:p>
    <w:p w14:paraId="751F902E" w14:textId="0FE89C3A" w:rsidR="0082566A" w:rsidRPr="008C13FF" w:rsidRDefault="008C13FF" w:rsidP="0082566A">
      <w:pPr>
        <w:spacing w:after="160" w:line="259" w:lineRule="auto"/>
        <w:jc w:val="left"/>
        <w:rPr>
          <w:rFonts w:eastAsia="Calibri" w:cs="Arial"/>
          <w:lang w:val="fr-BE" w:bidi="ar-SA"/>
        </w:rPr>
      </w:pPr>
      <w:r w:rsidRPr="008C13FF">
        <w:rPr>
          <w:rFonts w:eastAsia="Calibri" w:cs="Arial"/>
          <w:lang w:val="fr-BE" w:bidi="ar-SA"/>
        </w:rPr>
        <w:t xml:space="preserve">Les données à caractère personnel des </w:t>
      </w:r>
      <w:r w:rsidRPr="008C13FF">
        <w:rPr>
          <w:rFonts w:eastAsia="Calibri" w:cs="Arial"/>
          <w:b/>
          <w:bCs/>
          <w:lang w:val="fr-BE" w:bidi="ar-SA"/>
        </w:rPr>
        <w:t>notaires</w:t>
      </w:r>
      <w:r w:rsidRPr="008C13FF">
        <w:rPr>
          <w:rFonts w:eastAsia="Calibri" w:cs="Arial"/>
          <w:lang w:val="fr-BE" w:bidi="ar-SA"/>
        </w:rPr>
        <w:t xml:space="preserve"> et </w:t>
      </w:r>
      <w:r w:rsidRPr="008C13FF">
        <w:rPr>
          <w:rFonts w:eastAsia="Calibri" w:cs="Arial"/>
          <w:b/>
          <w:bCs/>
          <w:lang w:val="fr-BE" w:bidi="ar-SA"/>
        </w:rPr>
        <w:t>membres du personnel</w:t>
      </w:r>
      <w:r w:rsidR="0082566A" w:rsidRPr="008C13FF">
        <w:rPr>
          <w:rFonts w:eastAsia="Calibri" w:cs="Arial"/>
          <w:lang w:val="fr-BE" w:bidi="ar-SA"/>
        </w:rPr>
        <w:t xml:space="preserve"> </w:t>
      </w:r>
      <w:r w:rsidR="00DB5CB0">
        <w:rPr>
          <w:rFonts w:eastAsia="Calibri" w:cs="Arial"/>
          <w:lang w:val="fr-BE" w:bidi="ar-SA"/>
        </w:rPr>
        <w:t>qui sont traitées relèvent en</w:t>
      </w:r>
      <w:r>
        <w:rPr>
          <w:rFonts w:eastAsia="Calibri" w:cs="Arial"/>
          <w:lang w:val="fr-BE" w:bidi="ar-SA"/>
        </w:rPr>
        <w:t xml:space="preserve"> général </w:t>
      </w:r>
      <w:r w:rsidR="00DB5CB0">
        <w:rPr>
          <w:rFonts w:eastAsia="Calibri" w:cs="Arial"/>
          <w:lang w:val="fr-BE" w:bidi="ar-SA"/>
        </w:rPr>
        <w:t xml:space="preserve">d’une ou plusieurs </w:t>
      </w:r>
      <w:r>
        <w:rPr>
          <w:rFonts w:eastAsia="Calibri" w:cs="Arial"/>
          <w:lang w:val="fr-BE" w:bidi="ar-SA"/>
        </w:rPr>
        <w:t>des catégories de données</w:t>
      </w:r>
      <w:r w:rsidR="00DB5CB0">
        <w:rPr>
          <w:rFonts w:eastAsia="Calibri" w:cs="Arial"/>
          <w:lang w:val="fr-BE" w:bidi="ar-SA"/>
        </w:rPr>
        <w:t xml:space="preserve"> suivantes </w:t>
      </w:r>
      <w:r w:rsidR="0082566A" w:rsidRPr="008C13FF">
        <w:rPr>
          <w:rFonts w:eastAsia="Calibri" w:cs="Arial"/>
          <w:lang w:val="fr-BE" w:bidi="ar-SA"/>
        </w:rPr>
        <w:t>:</w:t>
      </w:r>
    </w:p>
    <w:p w14:paraId="56EB1AB0" w14:textId="698BA3CC" w:rsidR="0082566A" w:rsidRPr="0082566A" w:rsidRDefault="008C13FF" w:rsidP="0082566A">
      <w:pPr>
        <w:pStyle w:val="ListParagraph"/>
        <w:numPr>
          <w:ilvl w:val="0"/>
          <w:numId w:val="33"/>
        </w:numPr>
        <w:spacing w:after="160" w:line="259" w:lineRule="auto"/>
        <w:jc w:val="left"/>
        <w:rPr>
          <w:rFonts w:eastAsia="Calibri" w:cs="Arial"/>
          <w:lang w:val="nl-BE" w:bidi="ar-SA"/>
        </w:rPr>
      </w:pPr>
      <w:r>
        <w:rPr>
          <w:rFonts w:eastAsia="Calibri" w:cs="Arial"/>
          <w:lang w:val="nl-BE" w:bidi="ar-SA"/>
        </w:rPr>
        <w:t xml:space="preserve">Données d’identification </w:t>
      </w:r>
      <w:r w:rsidR="0082566A" w:rsidRPr="0082566A">
        <w:rPr>
          <w:rFonts w:eastAsia="Calibri" w:cs="Arial"/>
          <w:lang w:val="nl-BE" w:bidi="ar-SA"/>
        </w:rPr>
        <w:t>;</w:t>
      </w:r>
    </w:p>
    <w:p w14:paraId="146BB406" w14:textId="2FA2A7A7" w:rsidR="0082566A" w:rsidRPr="008C13FF" w:rsidRDefault="008C13FF" w:rsidP="0082566A">
      <w:pPr>
        <w:pStyle w:val="ListParagraph"/>
        <w:numPr>
          <w:ilvl w:val="0"/>
          <w:numId w:val="33"/>
        </w:numPr>
        <w:spacing w:after="160" w:line="259" w:lineRule="auto"/>
        <w:jc w:val="left"/>
        <w:rPr>
          <w:rFonts w:eastAsia="Calibri" w:cs="Arial"/>
          <w:lang w:val="fr-BE" w:bidi="ar-SA"/>
        </w:rPr>
      </w:pPr>
      <w:r w:rsidRPr="008C13FF">
        <w:rPr>
          <w:rFonts w:eastAsia="Calibri" w:cs="Arial"/>
          <w:lang w:val="fr-BE" w:bidi="ar-SA"/>
        </w:rPr>
        <w:t xml:space="preserve">Données concernant la profession et l’emploi </w:t>
      </w:r>
      <w:r w:rsidR="0082566A" w:rsidRPr="008C13FF">
        <w:rPr>
          <w:rFonts w:eastAsia="Calibri" w:cs="Arial"/>
          <w:lang w:val="fr-BE" w:bidi="ar-SA"/>
        </w:rPr>
        <w:t>;</w:t>
      </w:r>
    </w:p>
    <w:p w14:paraId="3A9DFBB4" w14:textId="5A1B0ADD" w:rsidR="0082566A" w:rsidRPr="00E20F9E" w:rsidRDefault="008C13FF" w:rsidP="0082566A">
      <w:pPr>
        <w:pStyle w:val="ListParagraph"/>
        <w:numPr>
          <w:ilvl w:val="0"/>
          <w:numId w:val="33"/>
        </w:numPr>
        <w:spacing w:after="160" w:line="259" w:lineRule="auto"/>
        <w:jc w:val="left"/>
        <w:rPr>
          <w:rFonts w:eastAsia="Calibri" w:cs="Arial"/>
          <w:lang w:val="nl-BE" w:bidi="ar-SA"/>
        </w:rPr>
      </w:pPr>
      <w:r>
        <w:rPr>
          <w:rFonts w:eastAsia="Calibri" w:cs="Arial"/>
          <w:lang w:val="nl-BE" w:bidi="ar-SA"/>
        </w:rPr>
        <w:t xml:space="preserve">Données concernant la </w:t>
      </w:r>
      <w:r w:rsidRPr="00C5237B">
        <w:rPr>
          <w:rFonts w:eastAsia="Calibri" w:cs="Arial"/>
          <w:lang w:val="nl-BE" w:bidi="ar-SA"/>
        </w:rPr>
        <w:t>formation</w:t>
      </w:r>
      <w:r w:rsidR="0082566A" w:rsidRPr="0082566A">
        <w:rPr>
          <w:rFonts w:eastAsia="Calibri" w:cs="Arial"/>
          <w:lang w:val="nl-BE" w:bidi="ar-SA"/>
        </w:rPr>
        <w:t>.</w:t>
      </w:r>
    </w:p>
    <w:p w14:paraId="6FCC8185" w14:textId="285C2997" w:rsidR="00587669" w:rsidRPr="00F3448E" w:rsidRDefault="00587669" w:rsidP="00587669">
      <w:pPr>
        <w:spacing w:after="160" w:line="259" w:lineRule="auto"/>
        <w:jc w:val="left"/>
        <w:rPr>
          <w:rFonts w:eastAsia="Calibri" w:cs="Arial"/>
          <w:lang w:val="nl-BE" w:bidi="ar-SA"/>
        </w:rPr>
      </w:pPr>
      <w:r w:rsidRPr="00F3448E">
        <w:rPr>
          <w:rFonts w:eastAsia="Calibri" w:cs="Arial"/>
          <w:lang w:val="nl-BE" w:bidi="ar-SA"/>
        </w:rPr>
        <w:t xml:space="preserve">2.7.2 </w:t>
      </w:r>
      <w:r w:rsidR="008C13FF">
        <w:rPr>
          <w:rFonts w:eastAsia="Calibri" w:cs="Arial"/>
          <w:lang w:val="nl-BE" w:bidi="ar-SA"/>
        </w:rPr>
        <w:t xml:space="preserve">Licéité du traitement </w:t>
      </w:r>
    </w:p>
    <w:p w14:paraId="067AF2C8" w14:textId="750EFC7D" w:rsidR="00AD3928" w:rsidRPr="00AD3928" w:rsidRDefault="00AD3928" w:rsidP="00587669">
      <w:pPr>
        <w:spacing w:after="160" w:line="259" w:lineRule="auto"/>
        <w:jc w:val="left"/>
        <w:rPr>
          <w:rFonts w:eastAsia="Calibri" w:cs="Arial"/>
          <w:lang w:val="fr-BE" w:bidi="ar-SA"/>
        </w:rPr>
      </w:pPr>
      <w:r w:rsidRPr="00AD3928">
        <w:rPr>
          <w:rFonts w:eastAsia="Calibri" w:cs="Arial"/>
          <w:lang w:val="fr-BE" w:bidi="ar-SA"/>
        </w:rPr>
        <w:t>Le traitement de données à</w:t>
      </w:r>
      <w:r>
        <w:rPr>
          <w:rFonts w:eastAsia="Calibri" w:cs="Arial"/>
          <w:lang w:val="fr-BE" w:bidi="ar-SA"/>
        </w:rPr>
        <w:t xml:space="preserve"> caractère personnel par la CNK en tant qu’autorité de contrôle et, le cas échéant, par la chambre provinciale compétente, est, en vertu de l’article 64, § 1, alinéa 2 de la loi </w:t>
      </w:r>
      <w:r>
        <w:rPr>
          <w:rFonts w:eastAsia="Calibri" w:cs="Arial"/>
          <w:lang w:val="fr-BE" w:bidi="ar-SA"/>
        </w:rPr>
        <w:lastRenderedPageBreak/>
        <w:t>AML, fondé et nécessaire au respect des obligations</w:t>
      </w:r>
      <w:r w:rsidR="00A26D79">
        <w:rPr>
          <w:rFonts w:eastAsia="Calibri" w:cs="Arial"/>
          <w:lang w:val="fr-BE" w:bidi="ar-SA"/>
        </w:rPr>
        <w:t xml:space="preserve"> légales conformément à la loi AML, comme prévu à l’article 6.1.c) du RGPD ou est nécessaire à l’accomplissement d’une tâche d’intérêt général au sens des articles 6.1.e) du RGPD.</w:t>
      </w:r>
    </w:p>
    <w:p w14:paraId="24ADECDB" w14:textId="3EF7FF65" w:rsidR="00A26D79" w:rsidRPr="00A26D79" w:rsidRDefault="00A26D79" w:rsidP="00587669">
      <w:pPr>
        <w:spacing w:after="160" w:line="259" w:lineRule="auto"/>
        <w:jc w:val="left"/>
        <w:rPr>
          <w:rFonts w:eastAsia="Calibri" w:cs="Arial"/>
          <w:lang w:val="fr-BE" w:bidi="ar-SA"/>
        </w:rPr>
      </w:pPr>
      <w:r>
        <w:rPr>
          <w:rFonts w:eastAsia="Calibri" w:cs="Arial"/>
          <w:lang w:val="fr-BE" w:bidi="ar-SA"/>
        </w:rPr>
        <w:t>En outre, l</w:t>
      </w:r>
      <w:r w:rsidRPr="00A26D79">
        <w:rPr>
          <w:rFonts w:eastAsia="Calibri" w:cs="Arial"/>
          <w:lang w:val="fr-BE" w:bidi="ar-SA"/>
        </w:rPr>
        <w:t>e traitement d</w:t>
      </w:r>
      <w:r>
        <w:rPr>
          <w:rFonts w:eastAsia="Calibri" w:cs="Arial"/>
          <w:lang w:val="fr-BE" w:bidi="ar-SA"/>
        </w:rPr>
        <w:t xml:space="preserve">e données à caractère personnel par </w:t>
      </w:r>
      <w:r w:rsidRPr="00C5237B">
        <w:rPr>
          <w:rFonts w:eastAsia="Calibri" w:cs="Arial"/>
          <w:lang w:val="fr-BE" w:bidi="ar-SA"/>
        </w:rPr>
        <w:t>l’autorité de contrôle</w:t>
      </w:r>
      <w:r>
        <w:rPr>
          <w:rFonts w:eastAsia="Calibri" w:cs="Arial"/>
          <w:lang w:val="fr-BE" w:bidi="ar-SA"/>
        </w:rPr>
        <w:t xml:space="preserve"> est, en vertu de l’article 64, § 1, alinéa 3 de la loi AML, une mesure nécessaire dans la prévention et la détection de l’infraction de blanchiment de capitaux, les infractions sous-jacentes associées et le financement du terrorisme au sens de l’article 23 d) du RGPD.</w:t>
      </w:r>
    </w:p>
    <w:p w14:paraId="066BB6E7" w14:textId="5BD64741" w:rsidR="002814CD" w:rsidRPr="00A26D79" w:rsidRDefault="002814CD" w:rsidP="00587669">
      <w:pPr>
        <w:spacing w:after="160" w:line="259" w:lineRule="auto"/>
        <w:jc w:val="left"/>
        <w:rPr>
          <w:rFonts w:eastAsia="Calibri" w:cs="Arial"/>
          <w:lang w:val="fr-BE" w:bidi="ar-SA"/>
        </w:rPr>
      </w:pPr>
      <w:r w:rsidRPr="00A26D79">
        <w:rPr>
          <w:rFonts w:eastAsia="Calibri" w:cs="Arial"/>
          <w:lang w:val="fr-BE" w:bidi="ar-SA"/>
        </w:rPr>
        <w:t xml:space="preserve">2.7.3 </w:t>
      </w:r>
      <w:r w:rsidR="00A26D79" w:rsidRPr="00A26D79">
        <w:rPr>
          <w:rFonts w:eastAsia="Calibri" w:cs="Arial"/>
          <w:lang w:val="fr-BE" w:bidi="ar-SA"/>
        </w:rPr>
        <w:t>Source</w:t>
      </w:r>
    </w:p>
    <w:p w14:paraId="137CCCC8" w14:textId="7D9B5FEC" w:rsidR="00A26D79" w:rsidRPr="00A26D79" w:rsidRDefault="00A26D79" w:rsidP="00587669">
      <w:pPr>
        <w:spacing w:after="160" w:line="259" w:lineRule="auto"/>
        <w:jc w:val="left"/>
        <w:rPr>
          <w:rFonts w:eastAsia="Calibri" w:cs="Arial"/>
          <w:lang w:val="fr-BE" w:bidi="ar-SA"/>
        </w:rPr>
      </w:pPr>
      <w:r w:rsidRPr="00A26D79">
        <w:rPr>
          <w:rFonts w:eastAsia="Calibri" w:cs="Arial"/>
          <w:lang w:val="fr-BE" w:bidi="ar-SA"/>
        </w:rPr>
        <w:t>Les données sont r</w:t>
      </w:r>
      <w:r>
        <w:rPr>
          <w:rFonts w:eastAsia="Calibri" w:cs="Arial"/>
          <w:lang w:val="fr-BE" w:bidi="ar-SA"/>
        </w:rPr>
        <w:t>écoltées directement auprès du notaire dans le cadre du contrôle.</w:t>
      </w:r>
    </w:p>
    <w:p w14:paraId="45F54308" w14:textId="0C47EB66" w:rsidR="00587669" w:rsidRPr="00A26D79" w:rsidRDefault="00587669" w:rsidP="00587669">
      <w:pPr>
        <w:spacing w:after="160" w:line="259" w:lineRule="auto"/>
        <w:jc w:val="left"/>
        <w:rPr>
          <w:rFonts w:eastAsia="Calibri" w:cs="Arial"/>
          <w:lang w:val="fr-BE" w:bidi="ar-SA"/>
        </w:rPr>
      </w:pPr>
      <w:r w:rsidRPr="00A26D79">
        <w:rPr>
          <w:rFonts w:eastAsia="Calibri" w:cs="Arial"/>
          <w:lang w:val="fr-BE" w:bidi="ar-SA"/>
        </w:rPr>
        <w:t xml:space="preserve">2.7.4 </w:t>
      </w:r>
      <w:r w:rsidR="00A26D79" w:rsidRPr="00A26D79">
        <w:rPr>
          <w:rFonts w:eastAsia="Calibri" w:cs="Arial"/>
          <w:lang w:val="fr-BE" w:bidi="ar-SA"/>
        </w:rPr>
        <w:t>Destinataires</w:t>
      </w:r>
    </w:p>
    <w:p w14:paraId="2DC700C9" w14:textId="30007F78" w:rsidR="00A26D79" w:rsidRPr="00A26D79" w:rsidRDefault="00A26D79" w:rsidP="00E601ED">
      <w:pPr>
        <w:spacing w:after="160" w:line="259" w:lineRule="auto"/>
        <w:jc w:val="left"/>
        <w:rPr>
          <w:rFonts w:eastAsia="Calibri" w:cs="Arial"/>
          <w:lang w:val="fr-BE" w:bidi="ar-SA"/>
        </w:rPr>
      </w:pPr>
      <w:r w:rsidRPr="00A26D79">
        <w:rPr>
          <w:rFonts w:eastAsia="Calibri" w:cs="Arial"/>
          <w:lang w:val="fr-BE" w:bidi="ar-SA"/>
        </w:rPr>
        <w:t>La Chambre nationale d</w:t>
      </w:r>
      <w:r>
        <w:rPr>
          <w:rFonts w:eastAsia="Calibri" w:cs="Arial"/>
          <w:lang w:val="fr-BE" w:bidi="ar-SA"/>
        </w:rPr>
        <w:t xml:space="preserve">es notaires et, le cas échéant, la chambre provinciale compétente, peuvent dans le cadre de leurs propres activités de traitement, transmettre les données à caractère personnel à </w:t>
      </w:r>
      <w:r w:rsidR="00FD1532">
        <w:rPr>
          <w:rFonts w:eastAsia="Calibri" w:cs="Arial"/>
          <w:lang w:val="fr-BE" w:bidi="ar-SA"/>
        </w:rPr>
        <w:t xml:space="preserve">des instances et </w:t>
      </w:r>
      <w:r w:rsidR="00C5237B">
        <w:rPr>
          <w:rFonts w:eastAsia="Calibri" w:cs="Arial"/>
          <w:lang w:val="fr-BE" w:bidi="ar-SA"/>
        </w:rPr>
        <w:t>à des tiers</w:t>
      </w:r>
      <w:r w:rsidR="00FD1532">
        <w:rPr>
          <w:rFonts w:eastAsia="Calibri" w:cs="Arial"/>
          <w:lang w:val="fr-BE" w:bidi="ar-SA"/>
        </w:rPr>
        <w:t xml:space="preserve"> compétents pour l’exécution des obligations AML en vertu de la loi AML, parmi lesquelles : </w:t>
      </w:r>
    </w:p>
    <w:p w14:paraId="3210A308" w14:textId="6788DA26" w:rsidR="00E601ED" w:rsidRPr="00E601ED" w:rsidRDefault="00FD1532" w:rsidP="00E601ED">
      <w:pPr>
        <w:pStyle w:val="ListParagraph"/>
        <w:numPr>
          <w:ilvl w:val="0"/>
          <w:numId w:val="35"/>
        </w:numPr>
        <w:spacing w:after="160" w:line="259" w:lineRule="auto"/>
        <w:jc w:val="left"/>
        <w:rPr>
          <w:rFonts w:eastAsia="Calibri" w:cs="Arial"/>
          <w:lang w:val="nl-BE" w:bidi="ar-SA"/>
        </w:rPr>
      </w:pPr>
      <w:r>
        <w:rPr>
          <w:rFonts w:eastAsia="Calibri" w:cs="Arial"/>
          <w:lang w:val="nl-BE" w:bidi="ar-SA"/>
        </w:rPr>
        <w:t xml:space="preserve">La CTIF </w:t>
      </w:r>
      <w:r w:rsidR="00E601ED" w:rsidRPr="00E601ED">
        <w:rPr>
          <w:rFonts w:eastAsia="Calibri" w:cs="Arial"/>
          <w:lang w:val="nl-BE" w:bidi="ar-SA"/>
        </w:rPr>
        <w:t>;</w:t>
      </w:r>
    </w:p>
    <w:p w14:paraId="434B4A57" w14:textId="1121AC35" w:rsidR="00E601ED" w:rsidRPr="00E601ED" w:rsidRDefault="00FD1532" w:rsidP="00E601ED">
      <w:pPr>
        <w:pStyle w:val="ListParagraph"/>
        <w:numPr>
          <w:ilvl w:val="0"/>
          <w:numId w:val="35"/>
        </w:numPr>
        <w:spacing w:after="160" w:line="259" w:lineRule="auto"/>
        <w:jc w:val="left"/>
        <w:rPr>
          <w:rFonts w:eastAsia="Calibri" w:cs="Arial"/>
          <w:lang w:val="nl-BE" w:bidi="ar-SA"/>
        </w:rPr>
      </w:pPr>
      <w:r>
        <w:rPr>
          <w:rFonts w:eastAsia="Calibri" w:cs="Arial"/>
          <w:lang w:val="nl-BE" w:bidi="ar-SA"/>
        </w:rPr>
        <w:t xml:space="preserve">Les autorités judiciaires </w:t>
      </w:r>
      <w:r w:rsidR="00E601ED" w:rsidRPr="00E601ED">
        <w:rPr>
          <w:rFonts w:eastAsia="Calibri" w:cs="Arial"/>
          <w:lang w:val="nl-BE" w:bidi="ar-SA"/>
        </w:rPr>
        <w:t>;</w:t>
      </w:r>
    </w:p>
    <w:p w14:paraId="3A6FBCAE" w14:textId="67A48D18" w:rsidR="00E601ED" w:rsidRPr="00E601ED" w:rsidRDefault="00FD1532" w:rsidP="00E601ED">
      <w:pPr>
        <w:pStyle w:val="ListParagraph"/>
        <w:numPr>
          <w:ilvl w:val="0"/>
          <w:numId w:val="35"/>
        </w:numPr>
        <w:spacing w:after="160" w:line="259" w:lineRule="auto"/>
        <w:jc w:val="left"/>
        <w:rPr>
          <w:rFonts w:eastAsia="Calibri" w:cs="Arial"/>
          <w:lang w:val="nl-BE" w:bidi="ar-SA"/>
        </w:rPr>
      </w:pPr>
      <w:r>
        <w:rPr>
          <w:rFonts w:eastAsia="Calibri" w:cs="Arial"/>
          <w:lang w:val="nl-BE" w:bidi="ar-SA"/>
        </w:rPr>
        <w:t>La</w:t>
      </w:r>
      <w:r w:rsidR="00E601ED" w:rsidRPr="00E601ED">
        <w:rPr>
          <w:rFonts w:eastAsia="Calibri" w:cs="Arial"/>
          <w:lang w:val="nl-BE" w:bidi="ar-SA"/>
        </w:rPr>
        <w:t xml:space="preserve"> CNK</w:t>
      </w:r>
      <w:r>
        <w:rPr>
          <w:rFonts w:eastAsia="Calibri" w:cs="Arial"/>
          <w:lang w:val="nl-BE" w:bidi="ar-SA"/>
        </w:rPr>
        <w:t xml:space="preserve"> </w:t>
      </w:r>
      <w:r w:rsidR="00E601ED" w:rsidRPr="00E601ED">
        <w:rPr>
          <w:rFonts w:eastAsia="Calibri" w:cs="Arial"/>
          <w:lang w:val="nl-BE" w:bidi="ar-SA"/>
        </w:rPr>
        <w:t>;</w:t>
      </w:r>
    </w:p>
    <w:p w14:paraId="6BA62737" w14:textId="78312BE7" w:rsidR="00E601ED" w:rsidRPr="00E601ED" w:rsidRDefault="00FD1532" w:rsidP="00E601ED">
      <w:pPr>
        <w:pStyle w:val="ListParagraph"/>
        <w:numPr>
          <w:ilvl w:val="0"/>
          <w:numId w:val="35"/>
        </w:numPr>
        <w:spacing w:after="160" w:line="259" w:lineRule="auto"/>
        <w:jc w:val="left"/>
        <w:rPr>
          <w:rFonts w:eastAsia="Calibri" w:cs="Arial"/>
          <w:lang w:val="nl-BE" w:bidi="ar-SA"/>
        </w:rPr>
      </w:pPr>
      <w:r>
        <w:rPr>
          <w:rFonts w:eastAsia="Calibri" w:cs="Arial"/>
          <w:lang w:val="nl-BE" w:bidi="ar-SA"/>
        </w:rPr>
        <w:t xml:space="preserve">La chambre provinciale compétente </w:t>
      </w:r>
      <w:r w:rsidR="00E601ED" w:rsidRPr="00E601ED">
        <w:rPr>
          <w:rFonts w:eastAsia="Calibri" w:cs="Arial"/>
          <w:lang w:val="nl-BE" w:bidi="ar-SA"/>
        </w:rPr>
        <w:t>;</w:t>
      </w:r>
    </w:p>
    <w:p w14:paraId="5FB27F1A" w14:textId="38E788E6" w:rsidR="00E601ED" w:rsidRPr="00FD1532" w:rsidRDefault="00FD1532" w:rsidP="00E601ED">
      <w:pPr>
        <w:pStyle w:val="ListParagraph"/>
        <w:numPr>
          <w:ilvl w:val="0"/>
          <w:numId w:val="35"/>
        </w:numPr>
        <w:spacing w:after="160" w:line="259" w:lineRule="auto"/>
        <w:jc w:val="left"/>
        <w:rPr>
          <w:rFonts w:eastAsia="Calibri" w:cs="Arial"/>
          <w:lang w:val="fr-BE" w:bidi="ar-SA"/>
        </w:rPr>
      </w:pPr>
      <w:r w:rsidRPr="00FD1532">
        <w:rPr>
          <w:rFonts w:eastAsia="Calibri" w:cs="Arial"/>
          <w:lang w:val="fr-BE" w:bidi="ar-SA"/>
        </w:rPr>
        <w:t>Les autorités impliquées</w:t>
      </w:r>
      <w:r>
        <w:rPr>
          <w:rFonts w:eastAsia="Calibri" w:cs="Arial"/>
          <w:lang w:val="fr-BE" w:bidi="ar-SA"/>
        </w:rPr>
        <w:t xml:space="preserve"> dans la coopération nationale et internationale </w:t>
      </w:r>
      <w:r w:rsidR="00E601ED" w:rsidRPr="00FD1532">
        <w:rPr>
          <w:rFonts w:eastAsia="Calibri" w:cs="Arial"/>
          <w:lang w:val="fr-BE" w:bidi="ar-SA"/>
        </w:rPr>
        <w:t>;</w:t>
      </w:r>
    </w:p>
    <w:p w14:paraId="5DC2F098" w14:textId="2EF142DF" w:rsidR="00E601ED" w:rsidRPr="00FD1532" w:rsidRDefault="00FD1532" w:rsidP="00E601ED">
      <w:pPr>
        <w:pStyle w:val="ListParagraph"/>
        <w:numPr>
          <w:ilvl w:val="0"/>
          <w:numId w:val="35"/>
        </w:numPr>
        <w:spacing w:after="160" w:line="259" w:lineRule="auto"/>
        <w:jc w:val="left"/>
        <w:rPr>
          <w:rFonts w:eastAsia="Calibri" w:cs="Arial"/>
          <w:lang w:val="fr-BE" w:bidi="ar-SA"/>
        </w:rPr>
      </w:pPr>
      <w:r w:rsidRPr="00FD1532">
        <w:rPr>
          <w:rFonts w:eastAsia="Calibri" w:cs="Arial"/>
          <w:lang w:val="fr-BE" w:bidi="ar-SA"/>
        </w:rPr>
        <w:t>Les autorités impliquées dans</w:t>
      </w:r>
      <w:r>
        <w:rPr>
          <w:rFonts w:eastAsia="Calibri" w:cs="Arial"/>
          <w:lang w:val="fr-BE" w:bidi="ar-SA"/>
        </w:rPr>
        <w:t xml:space="preserve"> l’application</w:t>
      </w:r>
      <w:r w:rsidR="00E601ED" w:rsidRPr="00FD1532">
        <w:rPr>
          <w:rFonts w:eastAsia="Calibri" w:cs="Arial"/>
          <w:lang w:val="fr-BE" w:bidi="ar-SA"/>
        </w:rPr>
        <w:t xml:space="preserve"> </w:t>
      </w:r>
      <w:r>
        <w:rPr>
          <w:rFonts w:eastAsia="Calibri" w:cs="Arial"/>
          <w:lang w:val="fr-BE" w:bidi="ar-SA"/>
        </w:rPr>
        <w:t xml:space="preserve">de mesures et sanctions administratives </w:t>
      </w:r>
      <w:r w:rsidR="00E601ED" w:rsidRPr="00FD1532">
        <w:rPr>
          <w:rFonts w:eastAsia="Calibri" w:cs="Arial"/>
          <w:lang w:val="fr-BE" w:bidi="ar-SA"/>
        </w:rPr>
        <w:t>;</w:t>
      </w:r>
    </w:p>
    <w:p w14:paraId="13BA6179" w14:textId="034F5137" w:rsidR="00E601ED" w:rsidRPr="00FD1532" w:rsidRDefault="00FD1532" w:rsidP="00E601ED">
      <w:pPr>
        <w:pStyle w:val="ListParagraph"/>
        <w:numPr>
          <w:ilvl w:val="0"/>
          <w:numId w:val="35"/>
        </w:numPr>
        <w:spacing w:after="160" w:line="259" w:lineRule="auto"/>
        <w:jc w:val="left"/>
        <w:rPr>
          <w:rFonts w:eastAsia="Calibri" w:cs="Arial"/>
          <w:lang w:val="fr-BE" w:bidi="ar-SA"/>
        </w:rPr>
      </w:pPr>
      <w:r w:rsidRPr="00FD1532">
        <w:rPr>
          <w:rFonts w:eastAsia="Calibri" w:cs="Arial"/>
          <w:lang w:val="fr-BE" w:bidi="ar-SA"/>
        </w:rPr>
        <w:t>Les prestataires de services externes auxquels il est fait appel dans le cadre de l’exécution d</w:t>
      </w:r>
      <w:r w:rsidR="00DB5CB0">
        <w:rPr>
          <w:rFonts w:eastAsia="Calibri" w:cs="Arial"/>
          <w:lang w:val="fr-BE" w:bidi="ar-SA"/>
        </w:rPr>
        <w:t>’</w:t>
      </w:r>
      <w:r w:rsidRPr="00FD1532">
        <w:rPr>
          <w:rFonts w:eastAsia="Calibri" w:cs="Arial"/>
          <w:lang w:val="fr-BE" w:bidi="ar-SA"/>
        </w:rPr>
        <w:t>ob</w:t>
      </w:r>
      <w:r>
        <w:rPr>
          <w:rFonts w:eastAsia="Calibri" w:cs="Arial"/>
          <w:lang w:val="fr-BE" w:bidi="ar-SA"/>
        </w:rPr>
        <w:t>ligations AML</w:t>
      </w:r>
      <w:r w:rsidR="00E601ED" w:rsidRPr="00FD1532">
        <w:rPr>
          <w:rFonts w:eastAsia="Calibri" w:cs="Arial"/>
          <w:lang w:val="fr-BE" w:bidi="ar-SA"/>
        </w:rPr>
        <w:t>.</w:t>
      </w:r>
    </w:p>
    <w:p w14:paraId="04D4A861" w14:textId="4DEA6EA3" w:rsidR="00587669" w:rsidRPr="00FD1532" w:rsidRDefault="00587669" w:rsidP="00E601ED">
      <w:pPr>
        <w:spacing w:after="160" w:line="259" w:lineRule="auto"/>
        <w:jc w:val="left"/>
        <w:rPr>
          <w:rFonts w:eastAsia="Calibri" w:cs="Arial"/>
          <w:lang w:val="fr-BE" w:bidi="ar-SA"/>
        </w:rPr>
      </w:pPr>
      <w:r w:rsidRPr="00FB6BA8">
        <w:rPr>
          <w:rFonts w:eastAsia="Calibri" w:cs="Arial"/>
          <w:lang w:val="fr-BE" w:bidi="ar-SA"/>
        </w:rPr>
        <w:t xml:space="preserve">2.7.5.  </w:t>
      </w:r>
      <w:r w:rsidR="00FD1532" w:rsidRPr="00FD1532">
        <w:rPr>
          <w:rFonts w:eastAsia="Calibri" w:cs="Arial"/>
          <w:lang w:val="fr-BE" w:bidi="ar-SA"/>
        </w:rPr>
        <w:t>Délai de conservation</w:t>
      </w:r>
    </w:p>
    <w:p w14:paraId="53220B7B" w14:textId="794AA3D6" w:rsidR="00FD1532" w:rsidRPr="00FD1532" w:rsidRDefault="00FD1532" w:rsidP="008973D5">
      <w:pPr>
        <w:spacing w:after="200"/>
        <w:rPr>
          <w:rFonts w:eastAsia="Calibri" w:cs="Arial"/>
          <w:lang w:val="fr-BE" w:bidi="ar-SA"/>
        </w:rPr>
      </w:pPr>
      <w:r w:rsidRPr="00FD1532">
        <w:rPr>
          <w:rFonts w:eastAsia="Calibri" w:cs="Arial"/>
          <w:lang w:val="fr-BE" w:bidi="ar-SA"/>
        </w:rPr>
        <w:t>Sous r</w:t>
      </w:r>
      <w:r>
        <w:rPr>
          <w:rFonts w:eastAsia="Calibri" w:cs="Arial"/>
          <w:lang w:val="fr-BE" w:bidi="ar-SA"/>
        </w:rPr>
        <w:t>éserve d’autres lois applicables, la Chambre nationale des notaires, en tant qu’autorité de contrôle et, le cas échéant, la chambre provinciale des notaires compétente, conservent, en application de l’article 62, § 2, alinéa 5, de la loi AML les données à caractère personnel pendant une durée n’excédant pas celle nécessaire aux finalités pour lesquelles elles sont enregistrées</w:t>
      </w:r>
      <w:r w:rsidR="00342127">
        <w:rPr>
          <w:rFonts w:eastAsia="Calibri" w:cs="Arial"/>
          <w:lang w:val="fr-BE" w:bidi="ar-SA"/>
        </w:rPr>
        <w:t xml:space="preserve"> et au maximum pendant une période de 30 ans.</w:t>
      </w:r>
    </w:p>
    <w:p w14:paraId="5DF6E524" w14:textId="3F7C3E3B" w:rsidR="00450583" w:rsidRPr="00FB6BA8" w:rsidRDefault="00450583" w:rsidP="008973D5">
      <w:pPr>
        <w:spacing w:after="200"/>
        <w:rPr>
          <w:rFonts w:eastAsia="Calibri" w:cs="Arial"/>
          <w:lang w:val="fr-BE" w:bidi="ar-SA"/>
        </w:rPr>
      </w:pPr>
      <w:r w:rsidRPr="00FB6BA8">
        <w:rPr>
          <w:rFonts w:eastAsia="Calibri" w:cs="Arial"/>
          <w:lang w:val="fr-BE" w:bidi="ar-SA"/>
        </w:rPr>
        <w:br w:type="page"/>
      </w:r>
    </w:p>
    <w:p w14:paraId="57EBE745" w14:textId="6CDE0014" w:rsidR="00FD4DFB" w:rsidRPr="00342127" w:rsidRDefault="00FD4DFB" w:rsidP="00FD4DFB">
      <w:pPr>
        <w:widowControl w:val="0"/>
        <w:autoSpaceDE w:val="0"/>
        <w:autoSpaceDN w:val="0"/>
        <w:spacing w:after="160" w:line="259" w:lineRule="auto"/>
        <w:contextualSpacing/>
        <w:jc w:val="left"/>
        <w:rPr>
          <w:rFonts w:eastAsia="Calibri" w:cs="Arial"/>
          <w:b/>
          <w:lang w:val="fr-BE" w:bidi="ar-SA"/>
        </w:rPr>
      </w:pPr>
      <w:r w:rsidRPr="00342127">
        <w:rPr>
          <w:rFonts w:eastAsia="Calibri" w:cs="Arial"/>
          <w:b/>
          <w:lang w:val="fr-BE" w:bidi="ar-SA"/>
        </w:rPr>
        <w:lastRenderedPageBreak/>
        <w:t>2.</w:t>
      </w:r>
      <w:r w:rsidR="00AD481F" w:rsidRPr="00342127">
        <w:rPr>
          <w:rFonts w:eastAsia="Calibri" w:cs="Arial"/>
          <w:b/>
          <w:lang w:val="fr-BE" w:bidi="ar-SA"/>
        </w:rPr>
        <w:t>8</w:t>
      </w:r>
      <w:r w:rsidRPr="00342127">
        <w:rPr>
          <w:rFonts w:eastAsia="Calibri" w:cs="Arial"/>
          <w:b/>
          <w:lang w:val="fr-BE" w:bidi="ar-SA"/>
        </w:rPr>
        <w:tab/>
      </w:r>
      <w:r w:rsidR="00342127" w:rsidRPr="00342127">
        <w:rPr>
          <w:rFonts w:eastAsia="Calibri" w:cs="Arial"/>
          <w:b/>
          <w:lang w:val="fr-BE" w:bidi="ar-SA"/>
        </w:rPr>
        <w:t>Traitement des données à caractère personnel par rapport à la réception et au traitement des signalements da</w:t>
      </w:r>
      <w:r w:rsidR="00342127">
        <w:rPr>
          <w:rFonts w:eastAsia="Calibri" w:cs="Arial"/>
          <w:b/>
          <w:lang w:val="fr-BE" w:bidi="ar-SA"/>
        </w:rPr>
        <w:t>ns le cadre de violations au droit de l’Union ou au droit national</w:t>
      </w:r>
      <w:r w:rsidR="00AD481F" w:rsidRPr="00342127">
        <w:rPr>
          <w:rFonts w:eastAsia="Calibri" w:cs="Arial"/>
          <w:b/>
          <w:lang w:val="fr-BE" w:bidi="ar-SA"/>
        </w:rPr>
        <w:t>.</w:t>
      </w:r>
    </w:p>
    <w:p w14:paraId="7085785D" w14:textId="77777777" w:rsidR="00AD481F" w:rsidRPr="00342127" w:rsidRDefault="00AD481F" w:rsidP="00FD4DFB">
      <w:pPr>
        <w:widowControl w:val="0"/>
        <w:autoSpaceDE w:val="0"/>
        <w:autoSpaceDN w:val="0"/>
        <w:spacing w:after="160" w:line="259" w:lineRule="auto"/>
        <w:contextualSpacing/>
        <w:jc w:val="left"/>
        <w:rPr>
          <w:rFonts w:eastAsia="Calibri" w:cs="Arial"/>
          <w:b/>
          <w:lang w:val="fr-BE" w:bidi="ar-SA"/>
        </w:rPr>
      </w:pPr>
    </w:p>
    <w:p w14:paraId="674DA0B4" w14:textId="17C82419" w:rsidR="00AD481F" w:rsidRPr="00342127" w:rsidRDefault="00AD481F" w:rsidP="00AD481F">
      <w:pPr>
        <w:spacing w:after="160" w:line="259" w:lineRule="auto"/>
        <w:jc w:val="left"/>
        <w:rPr>
          <w:rFonts w:eastAsia="Calibri" w:cs="Arial"/>
          <w:lang w:val="fr-BE" w:bidi="ar-SA"/>
        </w:rPr>
      </w:pPr>
      <w:r w:rsidRPr="00342127">
        <w:rPr>
          <w:rFonts w:eastAsia="Calibri" w:cs="Arial"/>
          <w:lang w:val="fr-BE" w:bidi="ar-SA"/>
        </w:rPr>
        <w:t xml:space="preserve">2.8.1 </w:t>
      </w:r>
      <w:r w:rsidR="00342127" w:rsidRPr="00342127">
        <w:rPr>
          <w:rFonts w:eastAsia="Calibri" w:cs="Arial"/>
          <w:lang w:val="fr-BE" w:bidi="ar-SA"/>
        </w:rPr>
        <w:t>Données à caractère personnel t</w:t>
      </w:r>
      <w:r w:rsidR="00342127">
        <w:rPr>
          <w:rFonts w:eastAsia="Calibri" w:cs="Arial"/>
          <w:lang w:val="fr-BE" w:bidi="ar-SA"/>
        </w:rPr>
        <w:t>raitées et finalité</w:t>
      </w:r>
    </w:p>
    <w:p w14:paraId="3026BAED" w14:textId="29DD294D" w:rsidR="00342127" w:rsidRPr="00342127" w:rsidRDefault="00342127" w:rsidP="00AD481F">
      <w:pPr>
        <w:spacing w:after="160" w:line="259" w:lineRule="auto"/>
        <w:jc w:val="left"/>
        <w:rPr>
          <w:rFonts w:eastAsia="Calibri" w:cs="Arial"/>
          <w:lang w:val="fr-BE" w:bidi="ar-SA"/>
        </w:rPr>
      </w:pPr>
      <w:r w:rsidRPr="00342127">
        <w:rPr>
          <w:rFonts w:eastAsia="Calibri" w:cs="Arial"/>
          <w:lang w:val="fr-BE" w:bidi="ar-SA"/>
        </w:rPr>
        <w:t>La Chambre natio</w:t>
      </w:r>
      <w:r w:rsidR="004104F6">
        <w:rPr>
          <w:rFonts w:eastAsia="Calibri" w:cs="Arial"/>
          <w:lang w:val="fr-BE" w:bidi="ar-SA"/>
        </w:rPr>
        <w:t>na</w:t>
      </w:r>
      <w:r w:rsidRPr="00342127">
        <w:rPr>
          <w:rFonts w:eastAsia="Calibri" w:cs="Arial"/>
          <w:lang w:val="fr-BE" w:bidi="ar-SA"/>
        </w:rPr>
        <w:t>le reçoit et</w:t>
      </w:r>
      <w:r>
        <w:rPr>
          <w:rFonts w:eastAsia="Calibri" w:cs="Arial"/>
          <w:lang w:val="fr-BE" w:bidi="ar-SA"/>
        </w:rPr>
        <w:t xml:space="preserve"> traite des signalements de violations aux règles qu’elle contrôle. </w:t>
      </w:r>
      <w:r w:rsidR="00050A94">
        <w:rPr>
          <w:rFonts w:eastAsia="Calibri" w:cs="Arial"/>
          <w:lang w:val="fr-BE" w:bidi="ar-SA"/>
        </w:rPr>
        <w:t xml:space="preserve">Conformément à l’article 90 de la loi du 18 septembre 2017 relative à la prévention du blanchiment de capitaux et du financement du terrorisme et à la limitation de l’utilisation des espèces, la Chambre nationale des notaires est l’autorité compétente pour recevoir des signalements concernant les notaires, les traiter, donner un retour d’information à l’auteur de signalement et </w:t>
      </w:r>
      <w:r w:rsidR="00AA5674">
        <w:rPr>
          <w:rFonts w:eastAsia="Calibri" w:cs="Arial"/>
          <w:lang w:val="fr-BE" w:bidi="ar-SA"/>
        </w:rPr>
        <w:t>procéder au</w:t>
      </w:r>
      <w:r w:rsidR="00050A94">
        <w:rPr>
          <w:rFonts w:eastAsia="Calibri" w:cs="Arial"/>
          <w:lang w:val="fr-BE" w:bidi="ar-SA"/>
        </w:rPr>
        <w:t xml:space="preserve"> suivi.</w:t>
      </w:r>
    </w:p>
    <w:p w14:paraId="5146F139" w14:textId="7CD9604D" w:rsidR="00DB037F" w:rsidRPr="00050A94" w:rsidRDefault="00050A94" w:rsidP="00DB037F">
      <w:pPr>
        <w:spacing w:after="160" w:line="259" w:lineRule="auto"/>
        <w:jc w:val="left"/>
        <w:rPr>
          <w:rFonts w:eastAsia="Calibri" w:cs="Arial"/>
          <w:lang w:val="fr-BE" w:bidi="ar-SA"/>
        </w:rPr>
      </w:pPr>
      <w:r w:rsidRPr="00050A94">
        <w:rPr>
          <w:rFonts w:eastAsia="Calibri" w:cs="Arial"/>
          <w:lang w:val="fr-BE" w:bidi="ar-SA"/>
        </w:rPr>
        <w:t>L’auteur de signalement</w:t>
      </w:r>
      <w:r w:rsidR="00DB037F" w:rsidRPr="00050A94">
        <w:rPr>
          <w:rFonts w:eastAsia="Calibri" w:cs="Arial"/>
          <w:lang w:val="fr-BE" w:bidi="ar-SA"/>
        </w:rPr>
        <w:t xml:space="preserve">, </w:t>
      </w:r>
      <w:r w:rsidR="00AA5674">
        <w:rPr>
          <w:rFonts w:eastAsia="Calibri" w:cs="Arial"/>
          <w:lang w:val="fr-BE" w:bidi="ar-SA"/>
        </w:rPr>
        <w:t>en ce</w:t>
      </w:r>
      <w:r w:rsidRPr="00050A94">
        <w:rPr>
          <w:rFonts w:eastAsia="Calibri" w:cs="Arial"/>
          <w:lang w:val="fr-BE" w:bidi="ar-SA"/>
        </w:rPr>
        <w:t xml:space="preserve"> compris l’auteur de signalement</w:t>
      </w:r>
      <w:r>
        <w:rPr>
          <w:rFonts w:eastAsia="Calibri" w:cs="Arial"/>
          <w:lang w:val="fr-BE" w:bidi="ar-SA"/>
        </w:rPr>
        <w:t xml:space="preserve"> anonyme</w:t>
      </w:r>
      <w:r w:rsidR="00DB037F" w:rsidRPr="00050A94">
        <w:rPr>
          <w:rFonts w:eastAsia="Calibri" w:cs="Arial"/>
          <w:lang w:val="fr-BE" w:bidi="ar-SA"/>
        </w:rPr>
        <w:t xml:space="preserve">, </w:t>
      </w:r>
      <w:r>
        <w:rPr>
          <w:rFonts w:eastAsia="Calibri" w:cs="Arial"/>
          <w:lang w:val="fr-BE" w:bidi="ar-SA"/>
        </w:rPr>
        <w:t xml:space="preserve">fournit à la Chambre nationale au moins les informations suivantes </w:t>
      </w:r>
      <w:r w:rsidR="00DB037F" w:rsidRPr="00050A94">
        <w:rPr>
          <w:rFonts w:eastAsia="Calibri" w:cs="Arial"/>
          <w:lang w:val="fr-BE" w:bidi="ar-SA"/>
        </w:rPr>
        <w:t xml:space="preserve">: </w:t>
      </w:r>
    </w:p>
    <w:p w14:paraId="29A0F2AC" w14:textId="0DE9E9C0" w:rsidR="00DB037F" w:rsidRPr="00DB037F" w:rsidRDefault="00050A94" w:rsidP="00DB037F">
      <w:pPr>
        <w:pStyle w:val="ListParagraph"/>
        <w:numPr>
          <w:ilvl w:val="0"/>
          <w:numId w:val="40"/>
        </w:numPr>
        <w:spacing w:after="160" w:line="259" w:lineRule="auto"/>
        <w:jc w:val="left"/>
        <w:rPr>
          <w:rFonts w:eastAsia="Calibri" w:cs="Arial"/>
          <w:lang w:val="nl-BE" w:bidi="ar-SA"/>
        </w:rPr>
      </w:pPr>
      <w:r>
        <w:rPr>
          <w:rFonts w:eastAsia="Calibri" w:cs="Arial"/>
          <w:lang w:val="nl-BE" w:bidi="ar-SA"/>
        </w:rPr>
        <w:t xml:space="preserve">Sa qualité </w:t>
      </w:r>
      <w:r w:rsidR="00DB037F" w:rsidRPr="00DB037F">
        <w:rPr>
          <w:rFonts w:eastAsia="Calibri" w:cs="Arial"/>
          <w:lang w:val="nl-BE" w:bidi="ar-SA"/>
        </w:rPr>
        <w:t>;</w:t>
      </w:r>
    </w:p>
    <w:p w14:paraId="1E8A7798" w14:textId="08A60BBF" w:rsidR="00DB037F" w:rsidRPr="005411B1" w:rsidRDefault="00050A94" w:rsidP="00DB037F">
      <w:pPr>
        <w:pStyle w:val="ListParagraph"/>
        <w:numPr>
          <w:ilvl w:val="0"/>
          <w:numId w:val="40"/>
        </w:numPr>
        <w:spacing w:after="160" w:line="259" w:lineRule="auto"/>
        <w:jc w:val="left"/>
        <w:rPr>
          <w:rFonts w:eastAsia="Calibri" w:cs="Arial"/>
          <w:lang w:val="fr-BE" w:bidi="ar-SA"/>
        </w:rPr>
      </w:pPr>
      <w:r w:rsidRPr="005411B1">
        <w:rPr>
          <w:rFonts w:eastAsia="Calibri" w:cs="Arial"/>
          <w:lang w:val="fr-BE" w:bidi="ar-SA"/>
        </w:rPr>
        <w:t>Les faits</w:t>
      </w:r>
      <w:r w:rsidR="005411B1" w:rsidRPr="005411B1">
        <w:rPr>
          <w:rFonts w:eastAsia="Calibri" w:cs="Arial"/>
          <w:lang w:val="fr-BE" w:bidi="ar-SA"/>
        </w:rPr>
        <w:t xml:space="preserve"> établissant la violation </w:t>
      </w:r>
      <w:r w:rsidR="00DB037F" w:rsidRPr="005411B1">
        <w:rPr>
          <w:rFonts w:eastAsia="Calibri" w:cs="Arial"/>
          <w:lang w:val="fr-BE" w:bidi="ar-SA"/>
        </w:rPr>
        <w:t>;</w:t>
      </w:r>
    </w:p>
    <w:p w14:paraId="411AC428" w14:textId="2DE894F4" w:rsidR="00DB037F" w:rsidRPr="005411B1" w:rsidRDefault="005411B1" w:rsidP="00DB037F">
      <w:pPr>
        <w:pStyle w:val="ListParagraph"/>
        <w:numPr>
          <w:ilvl w:val="0"/>
          <w:numId w:val="40"/>
        </w:numPr>
        <w:spacing w:after="160" w:line="259" w:lineRule="auto"/>
        <w:jc w:val="left"/>
        <w:rPr>
          <w:rFonts w:eastAsia="Calibri" w:cs="Arial"/>
          <w:lang w:val="fr-BE" w:bidi="ar-SA"/>
        </w:rPr>
      </w:pPr>
      <w:r w:rsidRPr="005411B1">
        <w:rPr>
          <w:rFonts w:eastAsia="Calibri" w:cs="Arial"/>
          <w:lang w:val="fr-BE" w:bidi="ar-SA"/>
        </w:rPr>
        <w:t xml:space="preserve">La nature de la violation </w:t>
      </w:r>
      <w:r w:rsidR="00DB037F" w:rsidRPr="005411B1">
        <w:rPr>
          <w:rFonts w:eastAsia="Calibri" w:cs="Arial"/>
          <w:lang w:val="fr-BE" w:bidi="ar-SA"/>
        </w:rPr>
        <w:t>;</w:t>
      </w:r>
    </w:p>
    <w:p w14:paraId="3AE40660" w14:textId="16C0D658" w:rsidR="00DB037F" w:rsidRPr="005411B1" w:rsidRDefault="005411B1" w:rsidP="00DB037F">
      <w:pPr>
        <w:pStyle w:val="ListParagraph"/>
        <w:numPr>
          <w:ilvl w:val="0"/>
          <w:numId w:val="40"/>
        </w:numPr>
        <w:spacing w:after="160" w:line="259" w:lineRule="auto"/>
        <w:jc w:val="left"/>
        <w:rPr>
          <w:rFonts w:eastAsia="Calibri" w:cs="Arial"/>
          <w:lang w:val="fr-BE" w:bidi="ar-SA"/>
        </w:rPr>
      </w:pPr>
      <w:r w:rsidRPr="005411B1">
        <w:rPr>
          <w:rFonts w:eastAsia="Calibri" w:cs="Arial"/>
          <w:lang w:val="fr-BE" w:bidi="ar-SA"/>
        </w:rPr>
        <w:t>Le nom et, le ca</w:t>
      </w:r>
      <w:r>
        <w:rPr>
          <w:rFonts w:eastAsia="Calibri" w:cs="Arial"/>
          <w:lang w:val="fr-BE" w:bidi="ar-SA"/>
        </w:rPr>
        <w:t>s échéant, la fonction de la personne concernée ;</w:t>
      </w:r>
    </w:p>
    <w:p w14:paraId="35E7C8B2" w14:textId="0168E129" w:rsidR="00DB037F" w:rsidRPr="005411B1" w:rsidRDefault="005411B1" w:rsidP="00DB037F">
      <w:pPr>
        <w:pStyle w:val="ListParagraph"/>
        <w:numPr>
          <w:ilvl w:val="0"/>
          <w:numId w:val="40"/>
        </w:numPr>
        <w:spacing w:after="160" w:line="259" w:lineRule="auto"/>
        <w:jc w:val="left"/>
        <w:rPr>
          <w:rFonts w:eastAsia="Calibri" w:cs="Arial"/>
          <w:lang w:val="fr-BE" w:bidi="ar-SA"/>
        </w:rPr>
      </w:pPr>
      <w:r w:rsidRPr="005411B1">
        <w:rPr>
          <w:rFonts w:eastAsia="Calibri" w:cs="Arial"/>
          <w:lang w:val="fr-BE" w:bidi="ar-SA"/>
        </w:rPr>
        <w:t>La période à laquelle la violation a eu lieu</w:t>
      </w:r>
      <w:r w:rsidR="00DB037F" w:rsidRPr="005411B1">
        <w:rPr>
          <w:rFonts w:eastAsia="Calibri" w:cs="Arial"/>
          <w:lang w:val="fr-BE" w:bidi="ar-SA"/>
        </w:rPr>
        <w:t>.</w:t>
      </w:r>
    </w:p>
    <w:p w14:paraId="223D6B6E" w14:textId="1BB0AC85" w:rsidR="005411B1" w:rsidRPr="005411B1" w:rsidRDefault="005411B1" w:rsidP="00DB037F">
      <w:pPr>
        <w:spacing w:after="160" w:line="259" w:lineRule="auto"/>
        <w:jc w:val="left"/>
        <w:rPr>
          <w:rFonts w:cstheme="minorHAnsi"/>
          <w:bCs/>
          <w:lang w:val="fr-BE"/>
        </w:rPr>
      </w:pPr>
      <w:r w:rsidRPr="005411B1">
        <w:rPr>
          <w:rFonts w:cstheme="minorHAnsi"/>
          <w:bCs/>
          <w:lang w:val="fr-BE"/>
        </w:rPr>
        <w:t>Si l’auteur de signalement l</w:t>
      </w:r>
      <w:r>
        <w:rPr>
          <w:rFonts w:cstheme="minorHAnsi"/>
          <w:bCs/>
          <w:lang w:val="fr-BE"/>
        </w:rPr>
        <w:t xml:space="preserve">es a en sa possession, toute preuve de la violation et tout autre élément lui paraissant pertinent peuvent être transmis à la Chambre nationale des notaires. </w:t>
      </w:r>
    </w:p>
    <w:p w14:paraId="164E51DD" w14:textId="527032BC" w:rsidR="004104F6" w:rsidRPr="004104F6" w:rsidRDefault="004104F6" w:rsidP="00921B6A">
      <w:pPr>
        <w:spacing w:after="160" w:line="259" w:lineRule="auto"/>
        <w:jc w:val="left"/>
        <w:rPr>
          <w:rFonts w:eastAsia="Calibri" w:cs="Arial"/>
          <w:lang w:val="fr-BE" w:bidi="ar-SA"/>
        </w:rPr>
      </w:pPr>
      <w:r w:rsidRPr="004104F6">
        <w:rPr>
          <w:rFonts w:eastAsia="Calibri" w:cs="Arial"/>
          <w:lang w:val="fr-BE" w:bidi="ar-SA"/>
        </w:rPr>
        <w:t>Les données à caractère p</w:t>
      </w:r>
      <w:r>
        <w:rPr>
          <w:rFonts w:eastAsia="Calibri" w:cs="Arial"/>
          <w:lang w:val="fr-BE" w:bidi="ar-SA"/>
        </w:rPr>
        <w:t xml:space="preserve">ersonnel de l’auteur de signalement et d’autres personnes citées dans le signalement </w:t>
      </w:r>
      <w:r w:rsidR="00AA5674">
        <w:rPr>
          <w:rFonts w:eastAsia="Calibri" w:cs="Arial"/>
          <w:lang w:val="fr-BE" w:bidi="ar-SA"/>
        </w:rPr>
        <w:t>qui sont traitées relèvent en</w:t>
      </w:r>
      <w:r>
        <w:rPr>
          <w:rFonts w:eastAsia="Calibri" w:cs="Arial"/>
          <w:lang w:val="fr-BE" w:bidi="ar-SA"/>
        </w:rPr>
        <w:t xml:space="preserve"> général </w:t>
      </w:r>
      <w:r w:rsidR="00AA5674">
        <w:rPr>
          <w:rFonts w:eastAsia="Calibri" w:cs="Arial"/>
          <w:lang w:val="fr-BE" w:bidi="ar-SA"/>
        </w:rPr>
        <w:t>d’une ou</w:t>
      </w:r>
      <w:r>
        <w:rPr>
          <w:rFonts w:eastAsia="Calibri" w:cs="Arial"/>
          <w:lang w:val="fr-BE" w:bidi="ar-SA"/>
        </w:rPr>
        <w:t xml:space="preserve"> plusieurs des catégories de données</w:t>
      </w:r>
      <w:r w:rsidR="00AA5674">
        <w:rPr>
          <w:rFonts w:eastAsia="Calibri" w:cs="Arial"/>
          <w:lang w:val="fr-BE" w:bidi="ar-SA"/>
        </w:rPr>
        <w:t xml:space="preserve"> suivantes</w:t>
      </w:r>
      <w:r>
        <w:rPr>
          <w:rFonts w:eastAsia="Calibri" w:cs="Arial"/>
          <w:lang w:val="fr-BE" w:bidi="ar-SA"/>
        </w:rPr>
        <w:t xml:space="preserve"> : </w:t>
      </w:r>
    </w:p>
    <w:p w14:paraId="4B06B97F" w14:textId="542D2A0E" w:rsidR="00921B6A" w:rsidRPr="00921B6A" w:rsidRDefault="004104F6" w:rsidP="00921B6A">
      <w:pPr>
        <w:pStyle w:val="ListParagraph"/>
        <w:numPr>
          <w:ilvl w:val="0"/>
          <w:numId w:val="41"/>
        </w:numPr>
        <w:spacing w:after="160" w:line="259" w:lineRule="auto"/>
        <w:jc w:val="left"/>
        <w:rPr>
          <w:rFonts w:eastAsia="Calibri" w:cs="Arial"/>
          <w:lang w:val="nl-BE" w:bidi="ar-SA"/>
        </w:rPr>
      </w:pPr>
      <w:r>
        <w:rPr>
          <w:rFonts w:eastAsia="Calibri" w:cs="Arial"/>
          <w:lang w:val="nl-BE" w:bidi="ar-SA"/>
        </w:rPr>
        <w:t xml:space="preserve">Données d’identification </w:t>
      </w:r>
      <w:r w:rsidR="00921B6A" w:rsidRPr="00921B6A">
        <w:rPr>
          <w:rFonts w:eastAsia="Calibri" w:cs="Arial"/>
          <w:lang w:val="nl-BE" w:bidi="ar-SA"/>
        </w:rPr>
        <w:t>;</w:t>
      </w:r>
    </w:p>
    <w:p w14:paraId="5C072A9B" w14:textId="0003ED96" w:rsidR="00921B6A" w:rsidRPr="00921B6A" w:rsidRDefault="004104F6" w:rsidP="00921B6A">
      <w:pPr>
        <w:pStyle w:val="ListParagraph"/>
        <w:numPr>
          <w:ilvl w:val="0"/>
          <w:numId w:val="41"/>
        </w:numPr>
        <w:spacing w:after="160" w:line="259" w:lineRule="auto"/>
        <w:jc w:val="left"/>
        <w:rPr>
          <w:rFonts w:eastAsia="Calibri" w:cs="Arial"/>
          <w:lang w:val="nl-BE" w:bidi="ar-SA"/>
        </w:rPr>
      </w:pPr>
      <w:r>
        <w:rPr>
          <w:rFonts w:eastAsia="Calibri" w:cs="Arial"/>
          <w:lang w:val="nl-BE" w:bidi="ar-SA"/>
        </w:rPr>
        <w:t xml:space="preserve">Données de contact </w:t>
      </w:r>
      <w:r w:rsidR="00921B6A" w:rsidRPr="00921B6A">
        <w:rPr>
          <w:rFonts w:eastAsia="Calibri" w:cs="Arial"/>
          <w:lang w:val="nl-BE" w:bidi="ar-SA"/>
        </w:rPr>
        <w:t>;</w:t>
      </w:r>
    </w:p>
    <w:p w14:paraId="19FA649D" w14:textId="1F627EA4" w:rsidR="00921B6A" w:rsidRPr="004104F6" w:rsidRDefault="004104F6" w:rsidP="00921B6A">
      <w:pPr>
        <w:pStyle w:val="ListParagraph"/>
        <w:numPr>
          <w:ilvl w:val="0"/>
          <w:numId w:val="41"/>
        </w:numPr>
        <w:spacing w:after="160" w:line="259" w:lineRule="auto"/>
        <w:jc w:val="left"/>
        <w:rPr>
          <w:rFonts w:eastAsia="Calibri" w:cs="Arial"/>
          <w:lang w:val="fr-BE" w:bidi="ar-SA"/>
        </w:rPr>
      </w:pPr>
      <w:r w:rsidRPr="004104F6">
        <w:rPr>
          <w:rFonts w:eastAsia="Calibri" w:cs="Arial"/>
          <w:lang w:val="fr-BE" w:bidi="ar-SA"/>
        </w:rPr>
        <w:t xml:space="preserve">Données concernant la profesion et l’emploi </w:t>
      </w:r>
      <w:r w:rsidR="00921B6A" w:rsidRPr="004104F6">
        <w:rPr>
          <w:rFonts w:eastAsia="Calibri" w:cs="Arial"/>
          <w:lang w:val="fr-BE" w:bidi="ar-SA"/>
        </w:rPr>
        <w:t>;</w:t>
      </w:r>
    </w:p>
    <w:p w14:paraId="35F28884" w14:textId="2A961516" w:rsidR="00921B6A" w:rsidRPr="00921B6A" w:rsidRDefault="004104F6" w:rsidP="00921B6A">
      <w:pPr>
        <w:pStyle w:val="ListParagraph"/>
        <w:numPr>
          <w:ilvl w:val="0"/>
          <w:numId w:val="41"/>
        </w:numPr>
        <w:spacing w:after="160" w:line="259" w:lineRule="auto"/>
        <w:jc w:val="left"/>
        <w:rPr>
          <w:rFonts w:eastAsia="Calibri" w:cs="Arial"/>
          <w:lang w:val="nl-BE" w:bidi="ar-SA"/>
        </w:rPr>
      </w:pPr>
      <w:r>
        <w:rPr>
          <w:rFonts w:eastAsia="Calibri" w:cs="Arial"/>
          <w:lang w:val="nl-BE" w:bidi="ar-SA"/>
        </w:rPr>
        <w:t xml:space="preserve">Données concernant la formation </w:t>
      </w:r>
      <w:r w:rsidR="00921B6A" w:rsidRPr="00921B6A">
        <w:rPr>
          <w:rFonts w:eastAsia="Calibri" w:cs="Arial"/>
          <w:lang w:val="nl-BE" w:bidi="ar-SA"/>
        </w:rPr>
        <w:t>;</w:t>
      </w:r>
    </w:p>
    <w:p w14:paraId="346C139C" w14:textId="5DE38042" w:rsidR="00921B6A" w:rsidRPr="004104F6" w:rsidRDefault="004104F6" w:rsidP="00921B6A">
      <w:pPr>
        <w:pStyle w:val="ListParagraph"/>
        <w:numPr>
          <w:ilvl w:val="0"/>
          <w:numId w:val="41"/>
        </w:numPr>
        <w:spacing w:after="160" w:line="259" w:lineRule="auto"/>
        <w:jc w:val="left"/>
        <w:rPr>
          <w:rFonts w:eastAsia="Calibri" w:cs="Arial"/>
          <w:lang w:val="fr-BE" w:bidi="ar-SA"/>
        </w:rPr>
      </w:pPr>
      <w:r w:rsidRPr="004104F6">
        <w:rPr>
          <w:rFonts w:eastAsia="Calibri" w:cs="Arial"/>
          <w:lang w:val="fr-BE" w:bidi="ar-SA"/>
        </w:rPr>
        <w:t xml:space="preserve">Catégories </w:t>
      </w:r>
      <w:r w:rsidR="00AA5674">
        <w:rPr>
          <w:rFonts w:eastAsia="Calibri" w:cs="Arial"/>
          <w:lang w:val="fr-BE" w:bidi="ar-SA"/>
        </w:rPr>
        <w:t>particulières</w:t>
      </w:r>
      <w:r w:rsidRPr="004104F6">
        <w:rPr>
          <w:rFonts w:eastAsia="Calibri" w:cs="Arial"/>
          <w:lang w:val="fr-BE" w:bidi="ar-SA"/>
        </w:rPr>
        <w:t xml:space="preserve"> de données</w:t>
      </w:r>
      <w:r>
        <w:rPr>
          <w:rFonts w:eastAsia="Calibri" w:cs="Arial"/>
          <w:lang w:val="fr-BE" w:bidi="ar-SA"/>
        </w:rPr>
        <w:t xml:space="preserve"> à caractère personnel</w:t>
      </w:r>
      <w:r w:rsidR="00921B6A" w:rsidRPr="004104F6">
        <w:rPr>
          <w:rFonts w:eastAsia="Calibri" w:cs="Arial"/>
          <w:lang w:val="fr-BE" w:bidi="ar-SA"/>
        </w:rPr>
        <w:t xml:space="preserve"> (art</w:t>
      </w:r>
      <w:r>
        <w:rPr>
          <w:rFonts w:eastAsia="Calibri" w:cs="Arial"/>
          <w:lang w:val="fr-BE" w:bidi="ar-SA"/>
        </w:rPr>
        <w:t xml:space="preserve">icles </w:t>
      </w:r>
      <w:r w:rsidR="00921B6A" w:rsidRPr="004104F6">
        <w:rPr>
          <w:rFonts w:eastAsia="Calibri" w:cs="Arial"/>
          <w:lang w:val="fr-BE" w:bidi="ar-SA"/>
        </w:rPr>
        <w:t>9 e</w:t>
      </w:r>
      <w:r>
        <w:rPr>
          <w:rFonts w:eastAsia="Calibri" w:cs="Arial"/>
          <w:lang w:val="fr-BE" w:bidi="ar-SA"/>
        </w:rPr>
        <w:t>t</w:t>
      </w:r>
      <w:r w:rsidR="00921B6A" w:rsidRPr="004104F6">
        <w:rPr>
          <w:rFonts w:eastAsia="Calibri" w:cs="Arial"/>
          <w:lang w:val="fr-BE" w:bidi="ar-SA"/>
        </w:rPr>
        <w:t xml:space="preserve"> 10 </w:t>
      </w:r>
      <w:r>
        <w:rPr>
          <w:rFonts w:eastAsia="Calibri" w:cs="Arial"/>
          <w:lang w:val="fr-BE" w:bidi="ar-SA"/>
        </w:rPr>
        <w:t>du RGPD</w:t>
      </w:r>
      <w:r w:rsidR="00921B6A" w:rsidRPr="004104F6">
        <w:rPr>
          <w:rFonts w:eastAsia="Calibri" w:cs="Arial"/>
          <w:lang w:val="fr-BE" w:bidi="ar-SA"/>
        </w:rPr>
        <w:t>)</w:t>
      </w:r>
      <w:r>
        <w:rPr>
          <w:rFonts w:eastAsia="Calibri" w:cs="Arial"/>
          <w:lang w:val="fr-BE" w:bidi="ar-SA"/>
        </w:rPr>
        <w:t xml:space="preserve"> </w:t>
      </w:r>
      <w:r w:rsidR="00921B6A" w:rsidRPr="004104F6">
        <w:rPr>
          <w:rFonts w:eastAsia="Calibri" w:cs="Arial"/>
          <w:lang w:val="fr-BE" w:bidi="ar-SA"/>
        </w:rPr>
        <w:t>;</w:t>
      </w:r>
    </w:p>
    <w:p w14:paraId="5634993F" w14:textId="21B225E8" w:rsidR="00921B6A" w:rsidRPr="004104F6" w:rsidRDefault="004104F6" w:rsidP="00921B6A">
      <w:pPr>
        <w:pStyle w:val="ListParagraph"/>
        <w:numPr>
          <w:ilvl w:val="0"/>
          <w:numId w:val="41"/>
        </w:numPr>
        <w:spacing w:after="160" w:line="259" w:lineRule="auto"/>
        <w:jc w:val="left"/>
        <w:rPr>
          <w:rFonts w:eastAsia="Calibri" w:cs="Arial"/>
          <w:lang w:val="fr-BE" w:bidi="ar-SA"/>
        </w:rPr>
      </w:pPr>
      <w:r w:rsidRPr="004104F6">
        <w:rPr>
          <w:rFonts w:eastAsia="Calibri" w:cs="Arial"/>
          <w:lang w:val="fr-BE" w:bidi="ar-SA"/>
        </w:rPr>
        <w:t>Autres données concernant le signalement</w:t>
      </w:r>
      <w:r w:rsidR="00921B6A" w:rsidRPr="004104F6">
        <w:rPr>
          <w:rFonts w:eastAsia="Calibri" w:cs="Arial"/>
          <w:lang w:val="fr-BE" w:bidi="ar-SA"/>
        </w:rPr>
        <w:t>.</w:t>
      </w:r>
    </w:p>
    <w:p w14:paraId="281B171F" w14:textId="7C21FA2B" w:rsidR="00AD481F" w:rsidRPr="004104F6" w:rsidRDefault="00AD481F" w:rsidP="00AD481F">
      <w:pPr>
        <w:spacing w:after="160" w:line="259" w:lineRule="auto"/>
        <w:jc w:val="left"/>
        <w:rPr>
          <w:rFonts w:eastAsia="Calibri" w:cs="Arial"/>
          <w:lang w:val="fr-BE" w:bidi="ar-SA"/>
        </w:rPr>
      </w:pPr>
      <w:r w:rsidRPr="004104F6">
        <w:rPr>
          <w:rFonts w:eastAsia="Calibri" w:cs="Arial"/>
          <w:lang w:val="fr-BE" w:bidi="ar-SA"/>
        </w:rPr>
        <w:t xml:space="preserve">2.8.2 </w:t>
      </w:r>
      <w:r w:rsidR="004104F6" w:rsidRPr="004104F6">
        <w:rPr>
          <w:rFonts w:eastAsia="Calibri" w:cs="Arial"/>
          <w:lang w:val="fr-BE" w:bidi="ar-SA"/>
        </w:rPr>
        <w:t>Licéité du traitement</w:t>
      </w:r>
    </w:p>
    <w:p w14:paraId="62A4310A" w14:textId="7D75E550" w:rsidR="004104F6" w:rsidRPr="004104F6" w:rsidRDefault="004104F6" w:rsidP="00AD481F">
      <w:pPr>
        <w:spacing w:after="160" w:line="259" w:lineRule="auto"/>
        <w:jc w:val="left"/>
        <w:rPr>
          <w:rFonts w:eastAsia="Calibri" w:cs="Arial"/>
          <w:lang w:val="fr-BE" w:bidi="ar-SA"/>
        </w:rPr>
      </w:pPr>
      <w:r w:rsidRPr="004104F6">
        <w:rPr>
          <w:rFonts w:eastAsia="Calibri" w:cs="Arial"/>
          <w:lang w:val="fr-BE" w:bidi="ar-SA"/>
        </w:rPr>
        <w:t>Les finalités sont ancrées dans l</w:t>
      </w:r>
      <w:r>
        <w:rPr>
          <w:rFonts w:eastAsia="Calibri" w:cs="Arial"/>
          <w:lang w:val="fr-BE" w:bidi="ar-SA"/>
        </w:rPr>
        <w:t xml:space="preserve">a loi du 28 novembre 2022 sur la protection des personnes qui signalent des violations au droit de l’Union ou au droit national constatées au sein d’une entité juridique du secteur privé. </w:t>
      </w:r>
    </w:p>
    <w:p w14:paraId="10CAA7E6" w14:textId="02E6C64A" w:rsidR="004104F6" w:rsidRDefault="00846F88" w:rsidP="00AD481F">
      <w:pPr>
        <w:spacing w:after="160" w:line="259" w:lineRule="auto"/>
        <w:jc w:val="left"/>
        <w:rPr>
          <w:rFonts w:eastAsia="Calibri" w:cs="Arial"/>
          <w:lang w:val="fr-BE" w:bidi="ar-SA"/>
        </w:rPr>
      </w:pPr>
      <w:r w:rsidRPr="00846F88">
        <w:rPr>
          <w:rFonts w:eastAsia="Calibri" w:cs="Arial"/>
          <w:lang w:val="fr-BE" w:bidi="ar-SA"/>
        </w:rPr>
        <w:t>La Chambre nationale des n</w:t>
      </w:r>
      <w:r>
        <w:rPr>
          <w:rFonts w:eastAsia="Calibri" w:cs="Arial"/>
          <w:lang w:val="fr-BE" w:bidi="ar-SA"/>
        </w:rPr>
        <w:t>otaires est l’autorité compéten</w:t>
      </w:r>
      <w:r w:rsidR="00AA5674">
        <w:rPr>
          <w:rFonts w:eastAsia="Calibri" w:cs="Arial"/>
          <w:lang w:val="fr-BE" w:bidi="ar-SA"/>
        </w:rPr>
        <w:t>te</w:t>
      </w:r>
      <w:r>
        <w:rPr>
          <w:rFonts w:eastAsia="Calibri" w:cs="Arial"/>
          <w:lang w:val="fr-BE" w:bidi="ar-SA"/>
        </w:rPr>
        <w:t xml:space="preserve"> pour recevoir des signalements conformément à l’article 90 de la loi du 18 septembre 2017 relative à la prévention du blanchiment de capitaux et du financement du terrorisme et à la limitation de l’utilisation des espèces. La base juridique au sens du RGPD, article 6, est donc l’obligation légale.</w:t>
      </w:r>
    </w:p>
    <w:p w14:paraId="3252D229" w14:textId="2C76DB8F" w:rsidR="00AD481F" w:rsidRPr="00FB6BA8" w:rsidRDefault="00AD481F" w:rsidP="00AD481F">
      <w:pPr>
        <w:spacing w:after="160" w:line="259" w:lineRule="auto"/>
        <w:jc w:val="left"/>
        <w:rPr>
          <w:rFonts w:eastAsia="Calibri" w:cs="Arial"/>
          <w:lang w:val="fr-BE" w:bidi="ar-SA"/>
        </w:rPr>
      </w:pPr>
      <w:r w:rsidRPr="00FB6BA8">
        <w:rPr>
          <w:rFonts w:eastAsia="Calibri" w:cs="Arial"/>
          <w:lang w:val="fr-BE" w:bidi="ar-SA"/>
        </w:rPr>
        <w:t xml:space="preserve">2.8.3 </w:t>
      </w:r>
      <w:r w:rsidR="00846F88" w:rsidRPr="00FB6BA8">
        <w:rPr>
          <w:rFonts w:eastAsia="Calibri" w:cs="Arial"/>
          <w:lang w:val="fr-BE" w:bidi="ar-SA"/>
        </w:rPr>
        <w:t>Source</w:t>
      </w:r>
    </w:p>
    <w:p w14:paraId="19E503AC" w14:textId="5E8907D1" w:rsidR="00846F88" w:rsidRPr="00846F88" w:rsidRDefault="00846F88" w:rsidP="00AD481F">
      <w:pPr>
        <w:spacing w:after="160" w:line="259" w:lineRule="auto"/>
        <w:jc w:val="left"/>
        <w:rPr>
          <w:rFonts w:eastAsia="Calibri" w:cs="Arial"/>
          <w:lang w:val="fr-BE" w:bidi="ar-SA"/>
        </w:rPr>
      </w:pPr>
      <w:r w:rsidRPr="00846F88">
        <w:rPr>
          <w:rFonts w:eastAsia="Calibri" w:cs="Arial"/>
          <w:lang w:val="fr-BE" w:bidi="ar-SA"/>
        </w:rPr>
        <w:t>Des personnes (salariés, collaborateurs i</w:t>
      </w:r>
      <w:r>
        <w:rPr>
          <w:rFonts w:eastAsia="Calibri" w:cs="Arial"/>
          <w:lang w:val="fr-BE" w:bidi="ar-SA"/>
        </w:rPr>
        <w:t xml:space="preserve">ndépendants, volontaires ou stagiaires, anciens salariés, futurs salariés et facilitateurs) qui ont obtenu des informations sur des violations dans un contexte professionnel dans ou en rapport avec une étude notariale peuvent signaler </w:t>
      </w:r>
      <w:r w:rsidR="00281C72">
        <w:rPr>
          <w:rFonts w:eastAsia="Calibri" w:cs="Arial"/>
          <w:lang w:val="fr-BE" w:bidi="ar-SA"/>
        </w:rPr>
        <w:t>celles-ci.</w:t>
      </w:r>
    </w:p>
    <w:p w14:paraId="27059B9B" w14:textId="207C3E58" w:rsidR="00281C72" w:rsidRPr="00281C72" w:rsidRDefault="00281C72" w:rsidP="00AD481F">
      <w:pPr>
        <w:spacing w:after="160" w:line="259" w:lineRule="auto"/>
        <w:jc w:val="left"/>
        <w:rPr>
          <w:rFonts w:eastAsia="Calibri" w:cs="Arial"/>
          <w:lang w:val="fr-BE" w:bidi="ar-SA"/>
        </w:rPr>
      </w:pPr>
      <w:r w:rsidRPr="00281C72">
        <w:rPr>
          <w:rFonts w:eastAsia="Calibri" w:cs="Arial"/>
          <w:lang w:val="fr-BE" w:bidi="ar-SA"/>
        </w:rPr>
        <w:t>Les auteurs de signalement p</w:t>
      </w:r>
      <w:r>
        <w:rPr>
          <w:rFonts w:eastAsia="Calibri" w:cs="Arial"/>
          <w:lang w:val="fr-BE" w:bidi="ar-SA"/>
        </w:rPr>
        <w:t>euvent signaler une violation à la Chambre nationale:</w:t>
      </w:r>
    </w:p>
    <w:p w14:paraId="765C4C34" w14:textId="4CFC58DF" w:rsidR="000A478B" w:rsidRPr="00C63725" w:rsidRDefault="000A478B" w:rsidP="000A478B">
      <w:pPr>
        <w:framePr w:hSpace="141" w:wrap="around" w:vAnchor="text" w:hAnchor="margin" w:y="1"/>
        <w:suppressOverlap/>
        <w:rPr>
          <w:rFonts w:cstheme="minorHAnsi"/>
          <w:bCs/>
          <w:lang w:val="fr-BE"/>
        </w:rPr>
      </w:pPr>
    </w:p>
    <w:p w14:paraId="4DE45DE0" w14:textId="2F3FC130" w:rsidR="000A478B" w:rsidRPr="00281C72" w:rsidRDefault="00281C72" w:rsidP="000A478B">
      <w:pPr>
        <w:pStyle w:val="ListParagraph"/>
        <w:framePr w:hSpace="141" w:wrap="around" w:vAnchor="text" w:hAnchor="margin" w:y="1"/>
        <w:numPr>
          <w:ilvl w:val="0"/>
          <w:numId w:val="42"/>
        </w:numPr>
        <w:spacing w:after="160" w:line="259" w:lineRule="auto"/>
        <w:suppressOverlap/>
        <w:rPr>
          <w:rFonts w:cstheme="minorHAnsi"/>
          <w:b/>
          <w:lang w:val="fr-BE"/>
        </w:rPr>
      </w:pPr>
      <w:r w:rsidRPr="00281C72">
        <w:rPr>
          <w:rFonts w:cstheme="minorHAnsi"/>
          <w:bCs/>
          <w:lang w:val="fr-BE"/>
        </w:rPr>
        <w:t>Soit après l’avoir d’abord signalée via les canaux de signalemen</w:t>
      </w:r>
      <w:r>
        <w:rPr>
          <w:rFonts w:cstheme="minorHAnsi"/>
          <w:bCs/>
          <w:lang w:val="fr-BE"/>
        </w:rPr>
        <w:t>t internes d’une étude notariale</w:t>
      </w:r>
      <w:r w:rsidR="000A478B" w:rsidRPr="00281C72">
        <w:rPr>
          <w:rFonts w:cstheme="minorHAnsi"/>
          <w:bCs/>
          <w:lang w:val="fr-BE"/>
        </w:rPr>
        <w:t>;</w:t>
      </w:r>
    </w:p>
    <w:p w14:paraId="77AAD335" w14:textId="4B7A37C2" w:rsidR="000A478B" w:rsidRPr="00281C72" w:rsidRDefault="00281C72" w:rsidP="000A478B">
      <w:pPr>
        <w:pStyle w:val="ListParagraph"/>
        <w:numPr>
          <w:ilvl w:val="0"/>
          <w:numId w:val="42"/>
        </w:numPr>
        <w:spacing w:after="160" w:line="259" w:lineRule="auto"/>
        <w:jc w:val="left"/>
        <w:rPr>
          <w:rFonts w:eastAsia="Calibri" w:cs="Arial"/>
          <w:lang w:val="fr-BE" w:bidi="ar-SA"/>
        </w:rPr>
      </w:pPr>
      <w:r w:rsidRPr="00281C72">
        <w:rPr>
          <w:rFonts w:cstheme="minorHAnsi"/>
          <w:bCs/>
          <w:lang w:val="fr-BE"/>
        </w:rPr>
        <w:t>Soit en procédant directement à un signalement via les canaux de</w:t>
      </w:r>
      <w:r>
        <w:rPr>
          <w:rFonts w:cstheme="minorHAnsi"/>
          <w:bCs/>
          <w:lang w:val="fr-BE"/>
        </w:rPr>
        <w:t xml:space="preserve"> signalement externes de la Chambre nationale</w:t>
      </w:r>
      <w:r w:rsidR="000A478B" w:rsidRPr="00281C72">
        <w:rPr>
          <w:rFonts w:cstheme="minorHAnsi"/>
          <w:bCs/>
          <w:lang w:val="fr-BE"/>
        </w:rPr>
        <w:t>.</w:t>
      </w:r>
    </w:p>
    <w:p w14:paraId="17891C9C" w14:textId="4794F36A" w:rsidR="000A478B" w:rsidRPr="00281C72" w:rsidRDefault="00281C72" w:rsidP="000A478B">
      <w:pPr>
        <w:spacing w:after="160" w:line="259" w:lineRule="auto"/>
        <w:jc w:val="left"/>
        <w:rPr>
          <w:rFonts w:eastAsia="Calibri" w:cs="Arial"/>
          <w:lang w:val="fr-BE" w:bidi="ar-SA"/>
        </w:rPr>
      </w:pPr>
      <w:r w:rsidRPr="00281C72">
        <w:rPr>
          <w:rFonts w:eastAsia="Calibri" w:cs="Arial"/>
          <w:lang w:val="fr-BE" w:bidi="ar-SA"/>
        </w:rPr>
        <w:lastRenderedPageBreak/>
        <w:t>Le Médiateur fédéral peut transmettre des si</w:t>
      </w:r>
      <w:r>
        <w:rPr>
          <w:rFonts w:eastAsia="Calibri" w:cs="Arial"/>
          <w:lang w:val="fr-BE" w:bidi="ar-SA"/>
        </w:rPr>
        <w:t>gnalements et informations externes à l’autorité compétente (la Chambre nationale des notaires</w:t>
      </w:r>
      <w:r w:rsidR="000A478B" w:rsidRPr="00281C72">
        <w:rPr>
          <w:rFonts w:eastAsia="Calibri" w:cs="Arial"/>
          <w:lang w:val="fr-BE" w:bidi="ar-SA"/>
        </w:rPr>
        <w:t>).</w:t>
      </w:r>
    </w:p>
    <w:p w14:paraId="2E5536D4" w14:textId="06DFECBE" w:rsidR="00AD481F" w:rsidRPr="00FB6BA8" w:rsidRDefault="00AD481F" w:rsidP="00AD481F">
      <w:pPr>
        <w:spacing w:after="160" w:line="259" w:lineRule="auto"/>
        <w:jc w:val="left"/>
        <w:rPr>
          <w:rFonts w:eastAsia="Calibri" w:cs="Arial"/>
          <w:lang w:val="fr-BE" w:bidi="ar-SA"/>
        </w:rPr>
      </w:pPr>
      <w:r w:rsidRPr="00FB6BA8">
        <w:rPr>
          <w:rFonts w:eastAsia="Calibri" w:cs="Arial"/>
          <w:lang w:val="fr-BE" w:bidi="ar-SA"/>
        </w:rPr>
        <w:t xml:space="preserve">2.8.4 </w:t>
      </w:r>
      <w:r w:rsidR="00281C72" w:rsidRPr="00FB6BA8">
        <w:rPr>
          <w:rFonts w:eastAsia="Calibri" w:cs="Arial"/>
          <w:lang w:val="fr-BE" w:bidi="ar-SA"/>
        </w:rPr>
        <w:t>Destinataires</w:t>
      </w:r>
    </w:p>
    <w:p w14:paraId="14454CCC" w14:textId="6ACE3A09" w:rsidR="000213A3" w:rsidRPr="00281C72" w:rsidRDefault="00281C72" w:rsidP="000E5BE8">
      <w:pPr>
        <w:spacing w:after="160" w:line="259" w:lineRule="auto"/>
        <w:jc w:val="left"/>
        <w:rPr>
          <w:rFonts w:eastAsia="Calibri" w:cs="Arial"/>
          <w:lang w:val="fr-BE" w:bidi="ar-SA"/>
        </w:rPr>
      </w:pPr>
      <w:r w:rsidRPr="00281C72">
        <w:rPr>
          <w:rFonts w:eastAsia="Calibri" w:cs="Arial"/>
          <w:lang w:val="fr-BE" w:bidi="ar-SA"/>
        </w:rPr>
        <w:t>Les destinataires des données à caractère personnel traité</w:t>
      </w:r>
      <w:r>
        <w:rPr>
          <w:rFonts w:eastAsia="Calibri" w:cs="Arial"/>
          <w:lang w:val="fr-BE" w:bidi="ar-SA"/>
        </w:rPr>
        <w:t xml:space="preserve">es dans ce cadre sont </w:t>
      </w:r>
      <w:r w:rsidR="000213A3" w:rsidRPr="00281C72">
        <w:rPr>
          <w:rFonts w:eastAsia="Calibri" w:cs="Arial"/>
          <w:lang w:val="fr-BE" w:bidi="ar-SA"/>
        </w:rPr>
        <w:t>:</w:t>
      </w:r>
    </w:p>
    <w:p w14:paraId="3E0D421B" w14:textId="6BBBD88F" w:rsidR="00027347" w:rsidRPr="0033032B" w:rsidRDefault="00281C72" w:rsidP="0033032B">
      <w:pPr>
        <w:pStyle w:val="ListParagraph"/>
        <w:numPr>
          <w:ilvl w:val="0"/>
          <w:numId w:val="42"/>
        </w:numPr>
        <w:spacing w:after="160" w:line="259" w:lineRule="auto"/>
        <w:jc w:val="left"/>
        <w:rPr>
          <w:rFonts w:eastAsia="Calibri" w:cs="Arial"/>
          <w:lang w:val="nl-BE" w:bidi="ar-SA"/>
        </w:rPr>
      </w:pPr>
      <w:r>
        <w:rPr>
          <w:rFonts w:eastAsia="Calibri" w:cs="Arial"/>
          <w:lang w:val="nl-BE" w:bidi="ar-SA"/>
        </w:rPr>
        <w:t xml:space="preserve">La cellule Lanceurs d’alerte </w:t>
      </w:r>
      <w:r w:rsidR="000213A3" w:rsidRPr="0033032B">
        <w:rPr>
          <w:rFonts w:eastAsia="Calibri" w:cs="Arial"/>
          <w:lang w:val="nl-BE" w:bidi="ar-SA"/>
        </w:rPr>
        <w:t>;</w:t>
      </w:r>
    </w:p>
    <w:p w14:paraId="3169F55F" w14:textId="05A3B68D" w:rsidR="00027347" w:rsidRPr="00281C72" w:rsidRDefault="00281C72" w:rsidP="0033032B">
      <w:pPr>
        <w:pStyle w:val="ListParagraph"/>
        <w:numPr>
          <w:ilvl w:val="0"/>
          <w:numId w:val="42"/>
        </w:numPr>
        <w:spacing w:after="160" w:line="259" w:lineRule="auto"/>
        <w:jc w:val="left"/>
        <w:rPr>
          <w:rFonts w:eastAsia="Calibri" w:cs="Arial"/>
          <w:lang w:val="fr-BE" w:bidi="ar-SA"/>
        </w:rPr>
      </w:pPr>
      <w:r w:rsidRPr="00281C72">
        <w:rPr>
          <w:rFonts w:eastAsia="Calibri" w:cs="Arial"/>
          <w:lang w:val="fr-BE" w:bidi="ar-SA"/>
        </w:rPr>
        <w:t>Le comité de direction de la</w:t>
      </w:r>
      <w:r>
        <w:rPr>
          <w:rFonts w:eastAsia="Calibri" w:cs="Arial"/>
          <w:lang w:val="fr-BE" w:bidi="ar-SA"/>
        </w:rPr>
        <w:t xml:space="preserve"> Chambre nationale des notaires </w:t>
      </w:r>
      <w:r w:rsidR="000213A3" w:rsidRPr="00281C72">
        <w:rPr>
          <w:rFonts w:eastAsia="Calibri" w:cs="Arial"/>
          <w:lang w:val="fr-BE" w:bidi="ar-SA"/>
        </w:rPr>
        <w:t>;</w:t>
      </w:r>
    </w:p>
    <w:p w14:paraId="5248A115" w14:textId="6281BFEB" w:rsidR="00E20F9E" w:rsidRPr="00C63725" w:rsidRDefault="00281C72" w:rsidP="00910B87">
      <w:pPr>
        <w:pStyle w:val="ListParagraph"/>
        <w:numPr>
          <w:ilvl w:val="0"/>
          <w:numId w:val="42"/>
        </w:numPr>
        <w:spacing w:after="160" w:line="259" w:lineRule="auto"/>
        <w:jc w:val="left"/>
        <w:rPr>
          <w:rFonts w:eastAsia="Calibri" w:cs="Arial"/>
          <w:lang w:val="fr-BE" w:bidi="ar-SA"/>
        </w:rPr>
      </w:pPr>
      <w:r w:rsidRPr="00C63725">
        <w:rPr>
          <w:rFonts w:eastAsia="Calibri" w:cs="Arial"/>
          <w:lang w:val="fr-BE" w:bidi="ar-SA"/>
        </w:rPr>
        <w:t xml:space="preserve">Le Médiateur fédéral </w:t>
      </w:r>
      <w:r w:rsidR="00C63725" w:rsidRPr="00C63725">
        <w:rPr>
          <w:rFonts w:eastAsia="Calibri" w:cs="Arial"/>
          <w:lang w:val="fr-BE" w:bidi="ar-SA"/>
        </w:rPr>
        <w:t>qui reçoit des statistiques de l’année ci</w:t>
      </w:r>
      <w:r w:rsidR="00C63725">
        <w:rPr>
          <w:rFonts w:eastAsia="Calibri" w:cs="Arial"/>
          <w:lang w:val="fr-BE" w:bidi="ar-SA"/>
        </w:rPr>
        <w:t>vile précédente</w:t>
      </w:r>
      <w:r w:rsidR="0073659D" w:rsidRPr="00C63725">
        <w:rPr>
          <w:rFonts w:eastAsia="Calibri" w:cs="Arial"/>
          <w:lang w:val="fr-BE" w:bidi="ar-SA"/>
        </w:rPr>
        <w:t>.</w:t>
      </w:r>
      <w:r w:rsidR="000E5BE8" w:rsidRPr="00C63725">
        <w:rPr>
          <w:rFonts w:eastAsia="Calibri" w:cs="Arial"/>
          <w:lang w:val="fr-BE" w:bidi="ar-SA"/>
        </w:rPr>
        <w:t xml:space="preserve"> </w:t>
      </w:r>
    </w:p>
    <w:p w14:paraId="741E284D" w14:textId="77777777" w:rsidR="00E20F9E" w:rsidRPr="00C63725" w:rsidRDefault="00E20F9E" w:rsidP="00E20F9E">
      <w:pPr>
        <w:pStyle w:val="ListParagraph"/>
        <w:spacing w:after="160" w:line="259" w:lineRule="auto"/>
        <w:jc w:val="left"/>
        <w:rPr>
          <w:rFonts w:eastAsia="Calibri" w:cs="Arial"/>
          <w:lang w:val="fr-BE" w:bidi="ar-SA"/>
        </w:rPr>
      </w:pPr>
    </w:p>
    <w:p w14:paraId="162524E1" w14:textId="2EE5ED22" w:rsidR="00AD481F" w:rsidRPr="00C63725" w:rsidRDefault="00AD481F" w:rsidP="00E20F9E">
      <w:pPr>
        <w:spacing w:after="160" w:line="259" w:lineRule="auto"/>
        <w:jc w:val="left"/>
        <w:rPr>
          <w:rFonts w:eastAsia="Calibri" w:cs="Arial"/>
          <w:lang w:val="fr-BE" w:bidi="ar-SA"/>
        </w:rPr>
      </w:pPr>
      <w:r w:rsidRPr="00FB6BA8">
        <w:rPr>
          <w:rFonts w:eastAsia="Calibri" w:cs="Arial"/>
          <w:lang w:val="fr-BE" w:bidi="ar-SA"/>
        </w:rPr>
        <w:t xml:space="preserve">2.8.5.  </w:t>
      </w:r>
      <w:r w:rsidR="00C63725" w:rsidRPr="00C63725">
        <w:rPr>
          <w:rFonts w:eastAsia="Calibri" w:cs="Arial"/>
          <w:lang w:val="fr-BE" w:bidi="ar-SA"/>
        </w:rPr>
        <w:t>Délai de conservation</w:t>
      </w:r>
    </w:p>
    <w:p w14:paraId="00640436" w14:textId="5A6010AD" w:rsidR="00C63725" w:rsidRPr="00C63725" w:rsidRDefault="00C63725" w:rsidP="00D2389A">
      <w:pPr>
        <w:spacing w:after="160" w:line="259" w:lineRule="auto"/>
        <w:jc w:val="left"/>
        <w:rPr>
          <w:rFonts w:eastAsia="Calibri" w:cs="Arial"/>
          <w:lang w:val="fr-BE" w:bidi="ar-SA"/>
        </w:rPr>
      </w:pPr>
      <w:r w:rsidRPr="00C63725">
        <w:rPr>
          <w:rFonts w:eastAsia="Calibri" w:cs="Arial"/>
          <w:lang w:val="fr-BE" w:bidi="ar-SA"/>
        </w:rPr>
        <w:t>Les d</w:t>
      </w:r>
      <w:r>
        <w:rPr>
          <w:rFonts w:eastAsia="Calibri" w:cs="Arial"/>
          <w:lang w:val="fr-BE" w:bidi="ar-SA"/>
        </w:rPr>
        <w:t>onnées sont conservées à partir du moment où elles sont récoltées jusqu’au décès du notaire ou jusqu’à ce que cette personne ait atteint l’âge limite pour l’exerc</w:t>
      </w:r>
      <w:r w:rsidR="00AA5674">
        <w:rPr>
          <w:rFonts w:eastAsia="Calibri" w:cs="Arial"/>
          <w:lang w:val="fr-BE" w:bidi="ar-SA"/>
        </w:rPr>
        <w:t>i</w:t>
      </w:r>
      <w:r>
        <w:rPr>
          <w:rFonts w:eastAsia="Calibri" w:cs="Arial"/>
          <w:lang w:val="fr-BE" w:bidi="ar-SA"/>
        </w:rPr>
        <w:t xml:space="preserve">ce de la profession de notaire, à savoir l’âge de 70 ans. </w:t>
      </w:r>
      <w:r>
        <w:rPr>
          <w:rFonts w:eastAsia="Calibri" w:cs="Arial"/>
          <w:bCs/>
          <w:lang w:val="fr-BE" w:bidi="ar-SA"/>
        </w:rPr>
        <w:t xml:space="preserve">Le principe du </w:t>
      </w:r>
      <w:r w:rsidRPr="00AA5674">
        <w:rPr>
          <w:rFonts w:eastAsia="Calibri" w:cs="Arial"/>
          <w:bCs/>
          <w:lang w:val="fr-BE" w:bidi="ar-SA"/>
        </w:rPr>
        <w:t>traitement minimal de données</w:t>
      </w:r>
      <w:r>
        <w:rPr>
          <w:rFonts w:eastAsia="Calibri" w:cs="Arial"/>
          <w:bCs/>
          <w:lang w:val="fr-BE" w:bidi="ar-SA"/>
        </w:rPr>
        <w:t xml:space="preserve"> est appliqué, seules les données nécessaires sont conservées</w:t>
      </w:r>
      <w:r w:rsidR="00AA5674">
        <w:rPr>
          <w:rFonts w:eastAsia="Calibri" w:cs="Arial"/>
          <w:bCs/>
          <w:lang w:val="fr-BE" w:bidi="ar-SA"/>
        </w:rPr>
        <w:t>.</w:t>
      </w:r>
    </w:p>
    <w:p w14:paraId="6746A8BA" w14:textId="77777777" w:rsidR="00587669" w:rsidRPr="00FB6BA8" w:rsidRDefault="00587669" w:rsidP="00587669">
      <w:pPr>
        <w:widowControl w:val="0"/>
        <w:autoSpaceDE w:val="0"/>
        <w:autoSpaceDN w:val="0"/>
        <w:spacing w:after="160" w:line="259" w:lineRule="auto"/>
        <w:contextualSpacing/>
        <w:jc w:val="left"/>
        <w:rPr>
          <w:rFonts w:eastAsia="Calibri" w:cs="Arial"/>
          <w:b/>
          <w:lang w:val="fr-BE" w:bidi="ar-SA"/>
        </w:rPr>
      </w:pPr>
    </w:p>
    <w:p w14:paraId="60AF9F93" w14:textId="77777777" w:rsidR="00587669" w:rsidRPr="00FB6BA8" w:rsidRDefault="00587669" w:rsidP="00C8384D">
      <w:pPr>
        <w:widowControl w:val="0"/>
        <w:autoSpaceDE w:val="0"/>
        <w:autoSpaceDN w:val="0"/>
        <w:spacing w:after="160" w:line="259" w:lineRule="auto"/>
        <w:contextualSpacing/>
        <w:jc w:val="left"/>
        <w:rPr>
          <w:rFonts w:eastAsia="Calibri" w:cs="Arial"/>
          <w:b/>
          <w:lang w:val="fr-BE" w:bidi="ar-SA"/>
        </w:rPr>
      </w:pPr>
    </w:p>
    <w:p w14:paraId="65A0E727" w14:textId="5653099C" w:rsidR="00450583" w:rsidRPr="00FB6BA8" w:rsidRDefault="00450583">
      <w:pPr>
        <w:spacing w:after="200"/>
        <w:rPr>
          <w:rFonts w:eastAsia="Calibri" w:cs="Arial"/>
          <w:b/>
          <w:lang w:val="fr-BE" w:bidi="ar-SA"/>
        </w:rPr>
      </w:pPr>
      <w:r w:rsidRPr="00FB6BA8">
        <w:rPr>
          <w:rFonts w:eastAsia="Calibri" w:cs="Arial"/>
          <w:b/>
          <w:lang w:val="fr-BE" w:bidi="ar-SA"/>
        </w:rPr>
        <w:br w:type="page"/>
      </w:r>
    </w:p>
    <w:p w14:paraId="53DCB3BF" w14:textId="0D631614" w:rsidR="00C8384D" w:rsidRPr="00AA5674" w:rsidRDefault="00C8384D" w:rsidP="00C8384D">
      <w:pPr>
        <w:widowControl w:val="0"/>
        <w:autoSpaceDE w:val="0"/>
        <w:autoSpaceDN w:val="0"/>
        <w:spacing w:after="160" w:line="259" w:lineRule="auto"/>
        <w:contextualSpacing/>
        <w:jc w:val="left"/>
        <w:rPr>
          <w:rFonts w:eastAsia="Calibri" w:cs="Arial"/>
          <w:b/>
          <w:lang w:val="fr-BE" w:bidi="ar-SA"/>
        </w:rPr>
      </w:pPr>
      <w:r w:rsidRPr="00AA5674">
        <w:rPr>
          <w:rFonts w:eastAsia="Calibri" w:cs="Arial"/>
          <w:b/>
          <w:lang w:val="fr-BE" w:bidi="ar-SA"/>
        </w:rPr>
        <w:lastRenderedPageBreak/>
        <w:t>2.9</w:t>
      </w:r>
      <w:r w:rsidRPr="00AA5674">
        <w:rPr>
          <w:rFonts w:eastAsia="Calibri" w:cs="Arial"/>
          <w:b/>
          <w:lang w:val="fr-BE" w:bidi="ar-SA"/>
        </w:rPr>
        <w:tab/>
      </w:r>
      <w:r w:rsidR="00AA5674" w:rsidRPr="00AA5674">
        <w:rPr>
          <w:rFonts w:eastAsia="Calibri" w:cs="Arial"/>
          <w:b/>
          <w:lang w:val="fr-BE" w:bidi="ar-SA"/>
        </w:rPr>
        <w:t>Traitement des données à cara</w:t>
      </w:r>
      <w:r w:rsidR="00AA5674">
        <w:rPr>
          <w:rFonts w:eastAsia="Calibri" w:cs="Arial"/>
          <w:b/>
          <w:lang w:val="fr-BE" w:bidi="ar-SA"/>
        </w:rPr>
        <w:t>ctère personnel en rapport avec l’auditorat</w:t>
      </w:r>
      <w:r w:rsidRPr="00AA5674">
        <w:rPr>
          <w:rFonts w:eastAsia="Calibri" w:cs="Arial"/>
          <w:b/>
          <w:lang w:val="fr-BE" w:bidi="ar-SA"/>
        </w:rPr>
        <w:t>.</w:t>
      </w:r>
    </w:p>
    <w:p w14:paraId="54E896A1" w14:textId="77777777" w:rsidR="00C8384D" w:rsidRPr="00AA5674" w:rsidRDefault="00C8384D" w:rsidP="00C8384D">
      <w:pPr>
        <w:widowControl w:val="0"/>
        <w:autoSpaceDE w:val="0"/>
        <w:autoSpaceDN w:val="0"/>
        <w:spacing w:after="160" w:line="259" w:lineRule="auto"/>
        <w:contextualSpacing/>
        <w:jc w:val="left"/>
        <w:rPr>
          <w:rFonts w:eastAsia="Calibri" w:cs="Arial"/>
          <w:b/>
          <w:lang w:val="fr-BE" w:bidi="ar-SA"/>
        </w:rPr>
      </w:pPr>
    </w:p>
    <w:p w14:paraId="79E77C12" w14:textId="35DF711E" w:rsidR="00C8384D" w:rsidRPr="00AA5674" w:rsidRDefault="00C8384D" w:rsidP="00C8384D">
      <w:pPr>
        <w:spacing w:after="160" w:line="259" w:lineRule="auto"/>
        <w:jc w:val="left"/>
        <w:rPr>
          <w:rFonts w:eastAsia="Calibri" w:cs="Arial"/>
          <w:lang w:val="fr-BE" w:bidi="ar-SA"/>
        </w:rPr>
      </w:pPr>
      <w:r w:rsidRPr="00AA5674">
        <w:rPr>
          <w:rFonts w:eastAsia="Calibri" w:cs="Arial"/>
          <w:lang w:val="fr-BE" w:bidi="ar-SA"/>
        </w:rPr>
        <w:t>2.</w:t>
      </w:r>
      <w:r w:rsidR="002814CD" w:rsidRPr="00AA5674">
        <w:rPr>
          <w:rFonts w:eastAsia="Calibri" w:cs="Arial"/>
          <w:lang w:val="fr-BE" w:bidi="ar-SA"/>
        </w:rPr>
        <w:t>9</w:t>
      </w:r>
      <w:r w:rsidRPr="00AA5674">
        <w:rPr>
          <w:rFonts w:eastAsia="Calibri" w:cs="Arial"/>
          <w:lang w:val="fr-BE" w:bidi="ar-SA"/>
        </w:rPr>
        <w:t xml:space="preserve">.1 </w:t>
      </w:r>
      <w:r w:rsidR="00AA5674" w:rsidRPr="00AA5674">
        <w:rPr>
          <w:rFonts w:eastAsia="Calibri" w:cs="Arial"/>
          <w:lang w:val="fr-BE" w:bidi="ar-SA"/>
        </w:rPr>
        <w:t>Données à caractère personnel t</w:t>
      </w:r>
      <w:r w:rsidR="00AA5674">
        <w:rPr>
          <w:rFonts w:eastAsia="Calibri" w:cs="Arial"/>
          <w:lang w:val="fr-BE" w:bidi="ar-SA"/>
        </w:rPr>
        <w:t>raitées et finalité</w:t>
      </w:r>
    </w:p>
    <w:p w14:paraId="165A0A36" w14:textId="56F67B36" w:rsidR="00AA5674" w:rsidRPr="00AA5674" w:rsidRDefault="00AA5674" w:rsidP="00525618">
      <w:pPr>
        <w:pStyle w:val="NormalWeb"/>
        <w:spacing w:after="120" w:afterAutospacing="0"/>
        <w:rPr>
          <w:rFonts w:asciiTheme="minorHAnsi" w:eastAsia="Calibri" w:hAnsiTheme="minorHAnsi" w:cs="Arial"/>
          <w:sz w:val="20"/>
          <w:szCs w:val="20"/>
          <w:lang w:val="fr-BE" w:eastAsia="en-US"/>
        </w:rPr>
      </w:pPr>
      <w:r w:rsidRPr="00AA5674">
        <w:rPr>
          <w:rFonts w:asciiTheme="minorHAnsi" w:eastAsia="Calibri" w:hAnsiTheme="minorHAnsi" w:cs="Arial"/>
          <w:sz w:val="20"/>
          <w:szCs w:val="20"/>
          <w:lang w:val="fr-BE" w:eastAsia="en-US"/>
        </w:rPr>
        <w:t>Le législateur a prévu à</w:t>
      </w:r>
      <w:r>
        <w:rPr>
          <w:rFonts w:asciiTheme="minorHAnsi" w:eastAsia="Calibri" w:hAnsiTheme="minorHAnsi" w:cs="Arial"/>
          <w:sz w:val="20"/>
          <w:szCs w:val="20"/>
          <w:lang w:val="fr-BE" w:eastAsia="en-US"/>
        </w:rPr>
        <w:t xml:space="preserve"> partir du 1</w:t>
      </w:r>
      <w:r w:rsidRPr="00AA5674">
        <w:rPr>
          <w:rFonts w:asciiTheme="minorHAnsi" w:eastAsia="Calibri" w:hAnsiTheme="minorHAnsi" w:cs="Arial"/>
          <w:sz w:val="20"/>
          <w:szCs w:val="20"/>
          <w:vertAlign w:val="superscript"/>
          <w:lang w:val="fr-BE" w:eastAsia="en-US"/>
        </w:rPr>
        <w:t>er</w:t>
      </w:r>
      <w:r>
        <w:rPr>
          <w:rFonts w:asciiTheme="minorHAnsi" w:eastAsia="Calibri" w:hAnsiTheme="minorHAnsi" w:cs="Arial"/>
          <w:sz w:val="20"/>
          <w:szCs w:val="20"/>
          <w:lang w:val="fr-BE" w:eastAsia="en-US"/>
        </w:rPr>
        <w:t xml:space="preserve"> janvier 2024 une nouvelle procédure disciplinaire pour le notariat avec la création d’un auditorat disciplinaire et d’un </w:t>
      </w:r>
      <w:r w:rsidRPr="0092174F">
        <w:rPr>
          <w:rFonts w:asciiTheme="minorHAnsi" w:eastAsia="Calibri" w:hAnsiTheme="minorHAnsi" w:cs="Arial"/>
          <w:sz w:val="20"/>
          <w:szCs w:val="20"/>
          <w:lang w:val="fr-BE" w:eastAsia="en-US"/>
        </w:rPr>
        <w:t xml:space="preserve">conseil </w:t>
      </w:r>
      <w:r w:rsidR="0092174F">
        <w:rPr>
          <w:rFonts w:asciiTheme="minorHAnsi" w:eastAsia="Calibri" w:hAnsiTheme="minorHAnsi" w:cs="Arial"/>
          <w:sz w:val="20"/>
          <w:szCs w:val="20"/>
          <w:lang w:val="fr-BE" w:eastAsia="en-US"/>
        </w:rPr>
        <w:t>de discipline</w:t>
      </w:r>
      <w:r>
        <w:rPr>
          <w:rFonts w:asciiTheme="minorHAnsi" w:eastAsia="Calibri" w:hAnsiTheme="minorHAnsi" w:cs="Arial"/>
          <w:sz w:val="20"/>
          <w:szCs w:val="20"/>
          <w:lang w:val="fr-BE" w:eastAsia="en-US"/>
        </w:rPr>
        <w:t>.</w:t>
      </w:r>
    </w:p>
    <w:p w14:paraId="04409757" w14:textId="3676EFEE" w:rsidR="00AA5674" w:rsidRPr="00375608" w:rsidRDefault="00AA5674" w:rsidP="00525618">
      <w:pPr>
        <w:pStyle w:val="NormalWeb"/>
        <w:spacing w:after="120" w:afterAutospacing="0"/>
        <w:rPr>
          <w:rFonts w:asciiTheme="minorHAnsi" w:eastAsia="Calibri" w:hAnsiTheme="minorHAnsi" w:cs="Arial"/>
          <w:sz w:val="20"/>
          <w:szCs w:val="20"/>
          <w:lang w:val="fr-BE" w:eastAsia="en-US"/>
        </w:rPr>
      </w:pPr>
      <w:r w:rsidRPr="00AA5674">
        <w:rPr>
          <w:rFonts w:asciiTheme="minorHAnsi" w:eastAsia="Calibri" w:hAnsiTheme="minorHAnsi" w:cs="Arial"/>
          <w:sz w:val="20"/>
          <w:szCs w:val="20"/>
          <w:lang w:val="fr-BE" w:eastAsia="en-US"/>
        </w:rPr>
        <w:t>Il est créé au s</w:t>
      </w:r>
      <w:r>
        <w:rPr>
          <w:rFonts w:asciiTheme="minorHAnsi" w:eastAsia="Calibri" w:hAnsiTheme="minorHAnsi" w:cs="Arial"/>
          <w:sz w:val="20"/>
          <w:szCs w:val="20"/>
          <w:lang w:val="fr-BE" w:eastAsia="en-US"/>
        </w:rPr>
        <w:t xml:space="preserve">ein de la Chambre nationale des notaires un auditorat discipinaire qui traite </w:t>
      </w:r>
      <w:r w:rsidR="00375608">
        <w:rPr>
          <w:rFonts w:asciiTheme="minorHAnsi" w:eastAsia="Calibri" w:hAnsiTheme="minorHAnsi" w:cs="Arial"/>
          <w:sz w:val="20"/>
          <w:szCs w:val="20"/>
          <w:lang w:val="fr-BE" w:eastAsia="en-US"/>
        </w:rPr>
        <w:t xml:space="preserve">les dossiers disciplinaires en toute indépendance et en toute impartialité. </w:t>
      </w:r>
      <w:r w:rsidR="00375608" w:rsidRPr="00375608">
        <w:rPr>
          <w:rFonts w:asciiTheme="minorHAnsi" w:eastAsia="Calibri" w:hAnsiTheme="minorHAnsi" w:cs="Arial"/>
          <w:sz w:val="20"/>
          <w:szCs w:val="20"/>
          <w:lang w:val="fr-BE" w:eastAsia="en-US"/>
        </w:rPr>
        <w:t>L’auditorat se compose d’une section néerlandophone et d’une section f</w:t>
      </w:r>
      <w:r w:rsidR="00375608">
        <w:rPr>
          <w:rFonts w:asciiTheme="minorHAnsi" w:eastAsia="Calibri" w:hAnsiTheme="minorHAnsi" w:cs="Arial"/>
          <w:sz w:val="20"/>
          <w:szCs w:val="20"/>
          <w:lang w:val="fr-BE" w:eastAsia="en-US"/>
        </w:rPr>
        <w:t>rancophone, de trois auditeurs chacune (notaires ou notaires honoraires) élus sur proposition du comité de direction pour une période de trois ans, renouvelable une fois.</w:t>
      </w:r>
    </w:p>
    <w:p w14:paraId="10AC6797" w14:textId="735BECF9" w:rsidR="00375608" w:rsidRPr="00375608" w:rsidRDefault="00375608" w:rsidP="00525618">
      <w:pPr>
        <w:pStyle w:val="NormalWeb"/>
        <w:spacing w:after="120" w:afterAutospacing="0"/>
        <w:rPr>
          <w:rFonts w:asciiTheme="minorHAnsi" w:eastAsia="Calibri" w:hAnsiTheme="minorHAnsi" w:cs="Arial"/>
          <w:sz w:val="20"/>
          <w:szCs w:val="20"/>
          <w:lang w:val="fr-BE" w:eastAsia="en-US"/>
        </w:rPr>
      </w:pPr>
      <w:r w:rsidRPr="00375608">
        <w:rPr>
          <w:rFonts w:asciiTheme="minorHAnsi" w:eastAsia="Calibri" w:hAnsiTheme="minorHAnsi" w:cs="Arial"/>
          <w:sz w:val="20"/>
          <w:szCs w:val="20"/>
          <w:lang w:val="fr-BE" w:eastAsia="en-US"/>
        </w:rPr>
        <w:t>L’auditorat prend connaissance des a</w:t>
      </w:r>
      <w:r>
        <w:rPr>
          <w:rFonts w:asciiTheme="minorHAnsi" w:eastAsia="Calibri" w:hAnsiTheme="minorHAnsi" w:cs="Arial"/>
          <w:sz w:val="20"/>
          <w:szCs w:val="20"/>
          <w:lang w:val="fr-BE" w:eastAsia="en-US"/>
        </w:rPr>
        <w:t xml:space="preserve">ffaires disciplinaires via les chambres provinciales des notaires. </w:t>
      </w:r>
      <w:r w:rsidRPr="00375608">
        <w:rPr>
          <w:rFonts w:asciiTheme="minorHAnsi" w:eastAsia="Calibri" w:hAnsiTheme="minorHAnsi" w:cs="Arial"/>
          <w:sz w:val="20"/>
          <w:szCs w:val="20"/>
          <w:lang w:val="fr-BE" w:eastAsia="en-US"/>
        </w:rPr>
        <w:t>Il est compétent pour</w:t>
      </w:r>
      <w:r w:rsidR="0092174F">
        <w:rPr>
          <w:rFonts w:asciiTheme="minorHAnsi" w:eastAsia="Calibri" w:hAnsiTheme="minorHAnsi" w:cs="Arial"/>
          <w:sz w:val="20"/>
          <w:szCs w:val="20"/>
          <w:lang w:val="fr-BE" w:eastAsia="en-US"/>
        </w:rPr>
        <w:t xml:space="preserve"> l’enquête disciplinaire et</w:t>
      </w:r>
      <w:r w:rsidRPr="00375608">
        <w:rPr>
          <w:rFonts w:asciiTheme="minorHAnsi" w:eastAsia="Calibri" w:hAnsiTheme="minorHAnsi" w:cs="Arial"/>
          <w:sz w:val="20"/>
          <w:szCs w:val="20"/>
          <w:lang w:val="fr-BE" w:eastAsia="en-US"/>
        </w:rPr>
        <w:t xml:space="preserve"> é</w:t>
      </w:r>
      <w:r>
        <w:rPr>
          <w:rFonts w:asciiTheme="minorHAnsi" w:eastAsia="Calibri" w:hAnsiTheme="minorHAnsi" w:cs="Arial"/>
          <w:sz w:val="20"/>
          <w:szCs w:val="20"/>
          <w:lang w:val="fr-BE" w:eastAsia="en-US"/>
        </w:rPr>
        <w:t xml:space="preserve">ventuellement </w:t>
      </w:r>
      <w:r w:rsidR="0092174F">
        <w:rPr>
          <w:rFonts w:asciiTheme="minorHAnsi" w:eastAsia="Calibri" w:hAnsiTheme="minorHAnsi" w:cs="Arial"/>
          <w:sz w:val="20"/>
          <w:szCs w:val="20"/>
          <w:lang w:val="fr-BE" w:eastAsia="en-US"/>
        </w:rPr>
        <w:t xml:space="preserve">pour </w:t>
      </w:r>
      <w:r>
        <w:rPr>
          <w:rFonts w:asciiTheme="minorHAnsi" w:eastAsia="Calibri" w:hAnsiTheme="minorHAnsi" w:cs="Arial"/>
          <w:sz w:val="20"/>
          <w:szCs w:val="20"/>
          <w:lang w:val="fr-BE" w:eastAsia="en-US"/>
        </w:rPr>
        <w:t xml:space="preserve">poursuivre devant le conseil de discipline en vue de la condamnation à une peine disciplinaire. </w:t>
      </w:r>
      <w:r w:rsidRPr="00375608">
        <w:rPr>
          <w:rFonts w:asciiTheme="minorHAnsi" w:eastAsia="Calibri" w:hAnsiTheme="minorHAnsi" w:cs="Arial"/>
          <w:sz w:val="20"/>
          <w:szCs w:val="20"/>
          <w:lang w:val="fr-BE" w:eastAsia="en-US"/>
        </w:rPr>
        <w:t>L’auditorat est également compétent pour classer un</w:t>
      </w:r>
      <w:r w:rsidR="0092174F">
        <w:rPr>
          <w:rFonts w:asciiTheme="minorHAnsi" w:eastAsia="Calibri" w:hAnsiTheme="minorHAnsi" w:cs="Arial"/>
          <w:sz w:val="20"/>
          <w:szCs w:val="20"/>
          <w:lang w:val="fr-BE" w:eastAsia="en-US"/>
        </w:rPr>
        <w:t xml:space="preserve"> dossier </w:t>
      </w:r>
      <w:r w:rsidRPr="00375608">
        <w:rPr>
          <w:rFonts w:asciiTheme="minorHAnsi" w:eastAsia="Calibri" w:hAnsiTheme="minorHAnsi" w:cs="Arial"/>
          <w:sz w:val="20"/>
          <w:szCs w:val="20"/>
          <w:lang w:val="fr-BE" w:eastAsia="en-US"/>
        </w:rPr>
        <w:t>di</w:t>
      </w:r>
      <w:r>
        <w:rPr>
          <w:rFonts w:asciiTheme="minorHAnsi" w:eastAsia="Calibri" w:hAnsiTheme="minorHAnsi" w:cs="Arial"/>
          <w:sz w:val="20"/>
          <w:szCs w:val="20"/>
          <w:lang w:val="fr-BE" w:eastAsia="en-US"/>
        </w:rPr>
        <w:t>sciplinaire sans suite ou proposer un</w:t>
      </w:r>
      <w:r w:rsidR="0092174F">
        <w:rPr>
          <w:rFonts w:asciiTheme="minorHAnsi" w:eastAsia="Calibri" w:hAnsiTheme="minorHAnsi" w:cs="Arial"/>
          <w:sz w:val="20"/>
          <w:szCs w:val="20"/>
          <w:lang w:val="fr-BE" w:eastAsia="en-US"/>
        </w:rPr>
        <w:t>e transaction</w:t>
      </w:r>
      <w:r>
        <w:rPr>
          <w:rFonts w:asciiTheme="minorHAnsi" w:eastAsia="Calibri" w:hAnsiTheme="minorHAnsi" w:cs="Arial"/>
          <w:sz w:val="20"/>
          <w:szCs w:val="20"/>
          <w:lang w:val="fr-BE" w:eastAsia="en-US"/>
        </w:rPr>
        <w:t>. Dans ce cadre il est tenu un registre de</w:t>
      </w:r>
      <w:r w:rsidR="0092174F">
        <w:rPr>
          <w:rFonts w:asciiTheme="minorHAnsi" w:eastAsia="Calibri" w:hAnsiTheme="minorHAnsi" w:cs="Arial"/>
          <w:sz w:val="20"/>
          <w:szCs w:val="20"/>
          <w:lang w:val="fr-BE" w:eastAsia="en-US"/>
        </w:rPr>
        <w:t>s transactions</w:t>
      </w:r>
      <w:r>
        <w:rPr>
          <w:rFonts w:asciiTheme="minorHAnsi" w:eastAsia="Calibri" w:hAnsiTheme="minorHAnsi" w:cs="Arial"/>
          <w:sz w:val="20"/>
          <w:szCs w:val="20"/>
          <w:lang w:val="fr-BE" w:eastAsia="en-US"/>
        </w:rPr>
        <w:t xml:space="preserve"> (art. 101, § 9 de la loi contenant organisation du notariat). </w:t>
      </w:r>
    </w:p>
    <w:p w14:paraId="751ACABA" w14:textId="0CAC39D5" w:rsidR="0092174F" w:rsidRPr="0092174F" w:rsidRDefault="0092174F" w:rsidP="00525618">
      <w:pPr>
        <w:spacing w:after="160" w:line="259" w:lineRule="auto"/>
        <w:jc w:val="left"/>
        <w:rPr>
          <w:rFonts w:eastAsia="Calibri" w:cs="Arial"/>
          <w:lang w:val="fr-BE" w:bidi="ar-SA"/>
        </w:rPr>
      </w:pPr>
      <w:r w:rsidRPr="0092174F">
        <w:rPr>
          <w:rFonts w:eastAsia="Calibri" w:cs="Arial"/>
          <w:lang w:val="fr-BE" w:bidi="ar-SA"/>
        </w:rPr>
        <w:t>Les données à caractère p</w:t>
      </w:r>
      <w:r>
        <w:rPr>
          <w:rFonts w:eastAsia="Calibri" w:cs="Arial"/>
          <w:lang w:val="fr-BE" w:bidi="ar-SA"/>
        </w:rPr>
        <w:t>ersonnel du notaire qui sont traitées relèvent en général d’une ou plusieurs des catégories de données suivantes :</w:t>
      </w:r>
    </w:p>
    <w:p w14:paraId="40C3ABEB" w14:textId="72894DCA" w:rsidR="00525618" w:rsidRPr="00921B6A" w:rsidRDefault="0092174F" w:rsidP="00525618">
      <w:pPr>
        <w:pStyle w:val="ListParagraph"/>
        <w:numPr>
          <w:ilvl w:val="0"/>
          <w:numId w:val="43"/>
        </w:numPr>
        <w:spacing w:after="160" w:line="259" w:lineRule="auto"/>
        <w:jc w:val="left"/>
        <w:rPr>
          <w:rFonts w:eastAsia="Calibri" w:cs="Arial"/>
          <w:lang w:val="nl-BE" w:bidi="ar-SA"/>
        </w:rPr>
      </w:pPr>
      <w:r>
        <w:rPr>
          <w:rFonts w:eastAsia="Calibri" w:cs="Arial"/>
          <w:lang w:val="nl-BE" w:bidi="ar-SA"/>
        </w:rPr>
        <w:t xml:space="preserve">Données d’identification </w:t>
      </w:r>
      <w:r w:rsidR="00525618" w:rsidRPr="00921B6A">
        <w:rPr>
          <w:rFonts w:eastAsia="Calibri" w:cs="Arial"/>
          <w:lang w:val="nl-BE" w:bidi="ar-SA"/>
        </w:rPr>
        <w:t>;</w:t>
      </w:r>
    </w:p>
    <w:p w14:paraId="2DA73874" w14:textId="7B62104B" w:rsidR="00525618" w:rsidRPr="00921B6A" w:rsidRDefault="0092174F" w:rsidP="00525618">
      <w:pPr>
        <w:pStyle w:val="ListParagraph"/>
        <w:numPr>
          <w:ilvl w:val="0"/>
          <w:numId w:val="43"/>
        </w:numPr>
        <w:spacing w:after="160" w:line="259" w:lineRule="auto"/>
        <w:jc w:val="left"/>
        <w:rPr>
          <w:rFonts w:eastAsia="Calibri" w:cs="Arial"/>
          <w:lang w:val="nl-BE" w:bidi="ar-SA"/>
        </w:rPr>
      </w:pPr>
      <w:r>
        <w:rPr>
          <w:rFonts w:eastAsia="Calibri" w:cs="Arial"/>
          <w:lang w:val="nl-BE" w:bidi="ar-SA"/>
        </w:rPr>
        <w:t xml:space="preserve">Données de contact </w:t>
      </w:r>
      <w:r w:rsidR="00525618" w:rsidRPr="00921B6A">
        <w:rPr>
          <w:rFonts w:eastAsia="Calibri" w:cs="Arial"/>
          <w:lang w:val="nl-BE" w:bidi="ar-SA"/>
        </w:rPr>
        <w:t>;</w:t>
      </w:r>
    </w:p>
    <w:p w14:paraId="032D8B11" w14:textId="329E5E28" w:rsidR="00525618" w:rsidRPr="0092174F" w:rsidRDefault="0092174F" w:rsidP="00525618">
      <w:pPr>
        <w:pStyle w:val="ListParagraph"/>
        <w:numPr>
          <w:ilvl w:val="0"/>
          <w:numId w:val="43"/>
        </w:numPr>
        <w:spacing w:after="160" w:line="259" w:lineRule="auto"/>
        <w:jc w:val="left"/>
        <w:rPr>
          <w:rFonts w:eastAsia="Calibri" w:cs="Arial"/>
          <w:lang w:val="fr-BE" w:bidi="ar-SA"/>
        </w:rPr>
      </w:pPr>
      <w:r w:rsidRPr="0092174F">
        <w:rPr>
          <w:rFonts w:eastAsia="Calibri" w:cs="Arial"/>
          <w:lang w:val="fr-BE" w:bidi="ar-SA"/>
        </w:rPr>
        <w:t>Données concernant la profession et l’emploi</w:t>
      </w:r>
      <w:r>
        <w:rPr>
          <w:rFonts w:eastAsia="Calibri" w:cs="Arial"/>
          <w:lang w:val="fr-BE" w:bidi="ar-SA"/>
        </w:rPr>
        <w:t xml:space="preserve"> </w:t>
      </w:r>
      <w:r w:rsidR="00525618" w:rsidRPr="0092174F">
        <w:rPr>
          <w:rFonts w:eastAsia="Calibri" w:cs="Arial"/>
          <w:lang w:val="fr-BE" w:bidi="ar-SA"/>
        </w:rPr>
        <w:t>;</w:t>
      </w:r>
    </w:p>
    <w:p w14:paraId="053CC540" w14:textId="711AF8A6" w:rsidR="00525618" w:rsidRDefault="00676F5F" w:rsidP="00525618">
      <w:pPr>
        <w:pStyle w:val="ListParagraph"/>
        <w:numPr>
          <w:ilvl w:val="0"/>
          <w:numId w:val="43"/>
        </w:numPr>
        <w:spacing w:after="160" w:line="259" w:lineRule="auto"/>
        <w:jc w:val="left"/>
        <w:rPr>
          <w:rFonts w:eastAsia="Calibri" w:cs="Arial"/>
          <w:lang w:val="nl-BE" w:bidi="ar-SA"/>
        </w:rPr>
      </w:pPr>
      <w:r>
        <w:rPr>
          <w:rFonts w:eastAsia="Calibri" w:cs="Arial"/>
          <w:lang w:val="nl-BE" w:bidi="ar-SA"/>
        </w:rPr>
        <w:t xml:space="preserve">Données concernant la formation </w:t>
      </w:r>
      <w:r w:rsidR="00525618" w:rsidRPr="00921B6A">
        <w:rPr>
          <w:rFonts w:eastAsia="Calibri" w:cs="Arial"/>
          <w:lang w:val="nl-BE" w:bidi="ar-SA"/>
        </w:rPr>
        <w:t>;</w:t>
      </w:r>
    </w:p>
    <w:p w14:paraId="701DBD6B" w14:textId="20759F05" w:rsidR="00525618" w:rsidRPr="00676F5F" w:rsidRDefault="00676F5F" w:rsidP="00525618">
      <w:pPr>
        <w:pStyle w:val="ListParagraph"/>
        <w:numPr>
          <w:ilvl w:val="0"/>
          <w:numId w:val="43"/>
        </w:numPr>
        <w:spacing w:after="160" w:line="259" w:lineRule="auto"/>
        <w:jc w:val="left"/>
        <w:rPr>
          <w:rFonts w:eastAsia="Calibri" w:cs="Arial"/>
          <w:lang w:val="fr-BE" w:bidi="ar-SA"/>
        </w:rPr>
      </w:pPr>
      <w:r w:rsidRPr="00676F5F">
        <w:rPr>
          <w:rFonts w:eastAsia="Calibri" w:cs="Arial"/>
          <w:lang w:val="fr-BE" w:bidi="ar-SA"/>
        </w:rPr>
        <w:t>Données concernant d’anciens dossiers discipl</w:t>
      </w:r>
      <w:r>
        <w:rPr>
          <w:rFonts w:eastAsia="Calibri" w:cs="Arial"/>
          <w:lang w:val="fr-BE" w:bidi="ar-SA"/>
        </w:rPr>
        <w:t>inaires ;</w:t>
      </w:r>
    </w:p>
    <w:p w14:paraId="0767D2F7" w14:textId="0282B0EC" w:rsidR="00525618" w:rsidRPr="00676F5F" w:rsidRDefault="00676F5F" w:rsidP="00525618">
      <w:pPr>
        <w:pStyle w:val="ListParagraph"/>
        <w:numPr>
          <w:ilvl w:val="0"/>
          <w:numId w:val="43"/>
        </w:numPr>
        <w:spacing w:after="160" w:line="259" w:lineRule="auto"/>
        <w:jc w:val="left"/>
        <w:rPr>
          <w:rFonts w:eastAsia="Calibri" w:cs="Arial"/>
          <w:lang w:val="fr-BE" w:bidi="ar-SA"/>
        </w:rPr>
      </w:pPr>
      <w:r w:rsidRPr="00676F5F">
        <w:rPr>
          <w:rFonts w:eastAsia="Calibri" w:cs="Arial"/>
          <w:lang w:val="fr-BE" w:bidi="ar-SA"/>
        </w:rPr>
        <w:t>Catégories particulières de donné</w:t>
      </w:r>
      <w:r>
        <w:rPr>
          <w:rFonts w:eastAsia="Calibri" w:cs="Arial"/>
          <w:lang w:val="fr-BE" w:bidi="ar-SA"/>
        </w:rPr>
        <w:t>es à caractère personnel</w:t>
      </w:r>
      <w:r w:rsidR="00525618" w:rsidRPr="00676F5F">
        <w:rPr>
          <w:rFonts w:eastAsia="Calibri" w:cs="Arial"/>
          <w:lang w:val="fr-BE" w:bidi="ar-SA"/>
        </w:rPr>
        <w:t xml:space="preserve"> (arti</w:t>
      </w:r>
      <w:r>
        <w:rPr>
          <w:rFonts w:eastAsia="Calibri" w:cs="Arial"/>
          <w:lang w:val="fr-BE" w:bidi="ar-SA"/>
        </w:rPr>
        <w:t>cles</w:t>
      </w:r>
      <w:r w:rsidR="00525618" w:rsidRPr="00676F5F">
        <w:rPr>
          <w:rFonts w:eastAsia="Calibri" w:cs="Arial"/>
          <w:lang w:val="fr-BE" w:bidi="ar-SA"/>
        </w:rPr>
        <w:t xml:space="preserve"> 9 e</w:t>
      </w:r>
      <w:r>
        <w:rPr>
          <w:rFonts w:eastAsia="Calibri" w:cs="Arial"/>
          <w:lang w:val="fr-BE" w:bidi="ar-SA"/>
        </w:rPr>
        <w:t>t</w:t>
      </w:r>
      <w:r w:rsidR="00525618" w:rsidRPr="00676F5F">
        <w:rPr>
          <w:rFonts w:eastAsia="Calibri" w:cs="Arial"/>
          <w:lang w:val="fr-BE" w:bidi="ar-SA"/>
        </w:rPr>
        <w:t xml:space="preserve"> 10 </w:t>
      </w:r>
      <w:r>
        <w:rPr>
          <w:rFonts w:eastAsia="Calibri" w:cs="Arial"/>
          <w:lang w:val="fr-BE" w:bidi="ar-SA"/>
        </w:rPr>
        <w:t>du RGPD</w:t>
      </w:r>
      <w:r w:rsidR="00525618" w:rsidRPr="00676F5F">
        <w:rPr>
          <w:rFonts w:eastAsia="Calibri" w:cs="Arial"/>
          <w:lang w:val="fr-BE" w:bidi="ar-SA"/>
        </w:rPr>
        <w:t>)</w:t>
      </w:r>
      <w:r>
        <w:rPr>
          <w:rFonts w:eastAsia="Calibri" w:cs="Arial"/>
          <w:lang w:val="fr-BE" w:bidi="ar-SA"/>
        </w:rPr>
        <w:t xml:space="preserve"> </w:t>
      </w:r>
      <w:r w:rsidR="00525618" w:rsidRPr="00676F5F">
        <w:rPr>
          <w:rFonts w:eastAsia="Calibri" w:cs="Arial"/>
          <w:lang w:val="fr-BE" w:bidi="ar-SA"/>
        </w:rPr>
        <w:t>;</w:t>
      </w:r>
    </w:p>
    <w:p w14:paraId="3515065E" w14:textId="7062E605" w:rsidR="00525618" w:rsidRPr="00676F5F" w:rsidRDefault="004F3DA1" w:rsidP="00525618">
      <w:pPr>
        <w:pStyle w:val="ListParagraph"/>
        <w:numPr>
          <w:ilvl w:val="0"/>
          <w:numId w:val="43"/>
        </w:numPr>
        <w:spacing w:after="160" w:line="259" w:lineRule="auto"/>
        <w:jc w:val="left"/>
        <w:rPr>
          <w:rFonts w:eastAsia="Calibri" w:cs="Arial"/>
          <w:lang w:val="fr-BE" w:bidi="ar-SA"/>
        </w:rPr>
      </w:pPr>
      <w:r w:rsidRPr="00676F5F">
        <w:rPr>
          <w:rFonts w:eastAsia="Calibri" w:cs="Arial"/>
          <w:lang w:val="fr-BE" w:bidi="ar-SA"/>
        </w:rPr>
        <w:t>A</w:t>
      </w:r>
      <w:r w:rsidR="00676F5F" w:rsidRPr="00676F5F">
        <w:rPr>
          <w:rFonts w:eastAsia="Calibri" w:cs="Arial"/>
          <w:lang w:val="fr-BE" w:bidi="ar-SA"/>
        </w:rPr>
        <w:t>utres données concernant la p</w:t>
      </w:r>
      <w:r w:rsidR="00676F5F">
        <w:rPr>
          <w:rFonts w:eastAsia="Calibri" w:cs="Arial"/>
          <w:lang w:val="fr-BE" w:bidi="ar-SA"/>
        </w:rPr>
        <w:t>lainte.</w:t>
      </w:r>
    </w:p>
    <w:p w14:paraId="47643452" w14:textId="414103E0" w:rsidR="00525618" w:rsidRPr="00676F5F" w:rsidRDefault="00676F5F" w:rsidP="00525618">
      <w:pPr>
        <w:spacing w:after="160" w:line="259" w:lineRule="auto"/>
        <w:jc w:val="left"/>
        <w:rPr>
          <w:rFonts w:eastAsia="Calibri" w:cs="Arial"/>
          <w:lang w:val="fr-BE" w:bidi="ar-SA"/>
        </w:rPr>
      </w:pPr>
      <w:r w:rsidRPr="00676F5F">
        <w:rPr>
          <w:rFonts w:eastAsia="Calibri" w:cs="Arial"/>
          <w:lang w:val="fr-BE" w:bidi="ar-SA"/>
        </w:rPr>
        <w:t>Les données à caractère p</w:t>
      </w:r>
      <w:r>
        <w:rPr>
          <w:rFonts w:eastAsia="Calibri" w:cs="Arial"/>
          <w:lang w:val="fr-BE" w:bidi="ar-SA"/>
        </w:rPr>
        <w:t xml:space="preserve">ersonnel du plaignant relèvent en général d’une ou plusieurs des catégories de données suivantes : </w:t>
      </w:r>
    </w:p>
    <w:p w14:paraId="358BEB2D" w14:textId="22FA132B" w:rsidR="00525618" w:rsidRPr="00921B6A" w:rsidRDefault="00676F5F" w:rsidP="00525618">
      <w:pPr>
        <w:pStyle w:val="ListParagraph"/>
        <w:numPr>
          <w:ilvl w:val="0"/>
          <w:numId w:val="45"/>
        </w:numPr>
        <w:spacing w:after="160" w:line="259" w:lineRule="auto"/>
        <w:jc w:val="left"/>
        <w:rPr>
          <w:rFonts w:eastAsia="Calibri" w:cs="Arial"/>
          <w:lang w:val="nl-BE" w:bidi="ar-SA"/>
        </w:rPr>
      </w:pPr>
      <w:r>
        <w:rPr>
          <w:rFonts w:eastAsia="Calibri" w:cs="Arial"/>
          <w:lang w:val="nl-BE" w:bidi="ar-SA"/>
        </w:rPr>
        <w:t xml:space="preserve">Données d’identification </w:t>
      </w:r>
      <w:r w:rsidR="00525618" w:rsidRPr="00921B6A">
        <w:rPr>
          <w:rFonts w:eastAsia="Calibri" w:cs="Arial"/>
          <w:lang w:val="nl-BE" w:bidi="ar-SA"/>
        </w:rPr>
        <w:t>;</w:t>
      </w:r>
    </w:p>
    <w:p w14:paraId="53C9F1F1" w14:textId="036893C1" w:rsidR="00525618" w:rsidRDefault="00676F5F" w:rsidP="00525618">
      <w:pPr>
        <w:pStyle w:val="ListParagraph"/>
        <w:numPr>
          <w:ilvl w:val="0"/>
          <w:numId w:val="45"/>
        </w:numPr>
        <w:spacing w:after="160" w:line="259" w:lineRule="auto"/>
        <w:jc w:val="left"/>
        <w:rPr>
          <w:rFonts w:eastAsia="Calibri" w:cs="Arial"/>
          <w:lang w:val="nl-BE" w:bidi="ar-SA"/>
        </w:rPr>
      </w:pPr>
      <w:r>
        <w:rPr>
          <w:rFonts w:eastAsia="Calibri" w:cs="Arial"/>
          <w:lang w:val="nl-BE" w:bidi="ar-SA"/>
        </w:rPr>
        <w:t xml:space="preserve">Données de contact </w:t>
      </w:r>
      <w:r w:rsidR="00525618" w:rsidRPr="00921B6A">
        <w:rPr>
          <w:rFonts w:eastAsia="Calibri" w:cs="Arial"/>
          <w:lang w:val="nl-BE" w:bidi="ar-SA"/>
        </w:rPr>
        <w:t>;</w:t>
      </w:r>
    </w:p>
    <w:p w14:paraId="07290940" w14:textId="65326068" w:rsidR="00525618" w:rsidRPr="00676F5F" w:rsidRDefault="00676F5F" w:rsidP="00525618">
      <w:pPr>
        <w:pStyle w:val="ListParagraph"/>
        <w:numPr>
          <w:ilvl w:val="0"/>
          <w:numId w:val="45"/>
        </w:numPr>
        <w:spacing w:after="160" w:line="259" w:lineRule="auto"/>
        <w:jc w:val="left"/>
        <w:rPr>
          <w:rFonts w:eastAsia="Calibri" w:cs="Arial"/>
          <w:lang w:val="fr-BE" w:bidi="ar-SA"/>
        </w:rPr>
      </w:pPr>
      <w:r w:rsidRPr="00676F5F">
        <w:rPr>
          <w:rFonts w:eastAsia="Calibri" w:cs="Arial"/>
          <w:lang w:val="fr-BE" w:bidi="ar-SA"/>
        </w:rPr>
        <w:t>Données concernant la profession e</w:t>
      </w:r>
      <w:r>
        <w:rPr>
          <w:rFonts w:eastAsia="Calibri" w:cs="Arial"/>
          <w:lang w:val="fr-BE" w:bidi="ar-SA"/>
        </w:rPr>
        <w:t>t l’emploi ;</w:t>
      </w:r>
    </w:p>
    <w:p w14:paraId="660BC25B" w14:textId="414E4024" w:rsidR="00525618" w:rsidRPr="00676F5F" w:rsidRDefault="004F3DA1" w:rsidP="00525618">
      <w:pPr>
        <w:pStyle w:val="ListParagraph"/>
        <w:numPr>
          <w:ilvl w:val="0"/>
          <w:numId w:val="45"/>
        </w:numPr>
        <w:spacing w:after="160" w:line="259" w:lineRule="auto"/>
        <w:jc w:val="left"/>
        <w:rPr>
          <w:rFonts w:eastAsia="Calibri" w:cs="Arial"/>
          <w:lang w:val="fr-BE" w:bidi="ar-SA"/>
        </w:rPr>
      </w:pPr>
      <w:r w:rsidRPr="00676F5F">
        <w:rPr>
          <w:rFonts w:eastAsia="Calibri" w:cs="Arial"/>
          <w:lang w:val="fr-BE" w:bidi="ar-SA"/>
        </w:rPr>
        <w:t>A</w:t>
      </w:r>
      <w:r w:rsidR="00676F5F" w:rsidRPr="00676F5F">
        <w:rPr>
          <w:rFonts w:eastAsia="Calibri" w:cs="Arial"/>
          <w:lang w:val="fr-BE" w:bidi="ar-SA"/>
        </w:rPr>
        <w:t>utres données concernant la plaint</w:t>
      </w:r>
      <w:r w:rsidR="00676F5F">
        <w:rPr>
          <w:rFonts w:eastAsia="Calibri" w:cs="Arial"/>
          <w:lang w:val="fr-BE" w:bidi="ar-SA"/>
        </w:rPr>
        <w:t>e.</w:t>
      </w:r>
    </w:p>
    <w:p w14:paraId="0435B403" w14:textId="77777777" w:rsidR="00EC7DEF" w:rsidRPr="00676F5F" w:rsidRDefault="00EC7DEF" w:rsidP="00EC7DEF">
      <w:pPr>
        <w:autoSpaceDE w:val="0"/>
        <w:autoSpaceDN w:val="0"/>
        <w:adjustRightInd w:val="0"/>
        <w:spacing w:after="0" w:line="240" w:lineRule="auto"/>
        <w:jc w:val="left"/>
        <w:rPr>
          <w:rFonts w:ascii="Calibri" w:hAnsi="Calibri" w:cs="Calibri"/>
          <w:sz w:val="22"/>
          <w:szCs w:val="22"/>
          <w:lang w:val="fr-BE" w:bidi="ar-SA"/>
        </w:rPr>
      </w:pPr>
    </w:p>
    <w:p w14:paraId="408FB9B9" w14:textId="5D33197D" w:rsidR="00C8384D" w:rsidRPr="00676F5F" w:rsidRDefault="00C8384D" w:rsidP="00C8384D">
      <w:pPr>
        <w:spacing w:after="160" w:line="259" w:lineRule="auto"/>
        <w:jc w:val="left"/>
        <w:rPr>
          <w:rFonts w:eastAsia="Calibri" w:cs="Arial"/>
          <w:lang w:val="fr-BE" w:bidi="ar-SA"/>
        </w:rPr>
      </w:pPr>
      <w:r w:rsidRPr="00676F5F">
        <w:rPr>
          <w:rFonts w:eastAsia="Calibri" w:cs="Arial"/>
          <w:lang w:val="fr-BE" w:bidi="ar-SA"/>
        </w:rPr>
        <w:t>2.</w:t>
      </w:r>
      <w:r w:rsidR="002814CD" w:rsidRPr="00676F5F">
        <w:rPr>
          <w:rFonts w:eastAsia="Calibri" w:cs="Arial"/>
          <w:lang w:val="fr-BE" w:bidi="ar-SA"/>
        </w:rPr>
        <w:t>9</w:t>
      </w:r>
      <w:r w:rsidRPr="00676F5F">
        <w:rPr>
          <w:rFonts w:eastAsia="Calibri" w:cs="Arial"/>
          <w:lang w:val="fr-BE" w:bidi="ar-SA"/>
        </w:rPr>
        <w:t xml:space="preserve">.2 </w:t>
      </w:r>
      <w:r w:rsidR="00676F5F" w:rsidRPr="00676F5F">
        <w:rPr>
          <w:rFonts w:eastAsia="Calibri" w:cs="Arial"/>
          <w:lang w:val="fr-BE" w:bidi="ar-SA"/>
        </w:rPr>
        <w:t xml:space="preserve">Licéité du traitement </w:t>
      </w:r>
    </w:p>
    <w:p w14:paraId="337AA856" w14:textId="16E43F3B" w:rsidR="00676F5F" w:rsidRPr="00676F5F" w:rsidRDefault="00676F5F" w:rsidP="00C8384D">
      <w:pPr>
        <w:spacing w:after="160" w:line="259" w:lineRule="auto"/>
        <w:jc w:val="left"/>
        <w:rPr>
          <w:rFonts w:eastAsia="Calibri" w:cs="Arial"/>
          <w:lang w:val="fr-BE" w:bidi="ar-SA"/>
        </w:rPr>
      </w:pPr>
      <w:r w:rsidRPr="00676F5F">
        <w:rPr>
          <w:rFonts w:eastAsia="Calibri" w:cs="Arial"/>
          <w:lang w:val="fr-BE" w:bidi="ar-SA"/>
        </w:rPr>
        <w:t>Ce t</w:t>
      </w:r>
      <w:r>
        <w:rPr>
          <w:rFonts w:eastAsia="Calibri" w:cs="Arial"/>
          <w:lang w:val="fr-BE" w:bidi="ar-SA"/>
        </w:rPr>
        <w:t>raitement est licite conformément à l’article 6.1.c) du RGPD. Le traitement est en effet nécessaire pour répondre à une obligation légale à laquelle le responsable du traitement est soumis.</w:t>
      </w:r>
    </w:p>
    <w:p w14:paraId="20937CB1" w14:textId="3F82B54F" w:rsidR="00676F5F" w:rsidRPr="00676F5F" w:rsidRDefault="00676F5F" w:rsidP="00C8384D">
      <w:pPr>
        <w:spacing w:after="160" w:line="259" w:lineRule="auto"/>
        <w:jc w:val="left"/>
        <w:rPr>
          <w:rFonts w:eastAsia="Calibri" w:cs="Arial"/>
          <w:lang w:val="fr-BE" w:bidi="ar-SA"/>
        </w:rPr>
      </w:pPr>
      <w:r w:rsidRPr="00676F5F">
        <w:rPr>
          <w:rFonts w:eastAsia="Calibri" w:cs="Arial"/>
          <w:lang w:val="fr-BE" w:bidi="ar-SA"/>
        </w:rPr>
        <w:t>L’obligation légale figure dans l</w:t>
      </w:r>
      <w:r>
        <w:rPr>
          <w:rFonts w:eastAsia="Calibri" w:cs="Arial"/>
          <w:lang w:val="fr-BE" w:bidi="ar-SA"/>
        </w:rPr>
        <w:t xml:space="preserve">a loi contenant organisation du notariat aux articles 95 à 104, </w:t>
      </w:r>
      <w:r w:rsidR="00775337">
        <w:rPr>
          <w:rFonts w:eastAsia="Calibri" w:cs="Arial"/>
          <w:lang w:val="fr-BE" w:bidi="ar-SA"/>
        </w:rPr>
        <w:t xml:space="preserve">dans le Livre 4, articles 555/3 à 555/5 </w:t>
      </w:r>
      <w:r w:rsidR="00775337" w:rsidRPr="00775337">
        <w:rPr>
          <w:rFonts w:eastAsia="Calibri" w:cs="Arial"/>
          <w:i/>
          <w:iCs/>
          <w:lang w:val="fr-BE" w:bidi="ar-SA"/>
        </w:rPr>
        <w:t>octies</w:t>
      </w:r>
      <w:r w:rsidR="00775337">
        <w:rPr>
          <w:rFonts w:eastAsia="Calibri" w:cs="Arial"/>
          <w:lang w:val="fr-BE" w:bidi="ar-SA"/>
        </w:rPr>
        <w:t xml:space="preserve"> du Code judiciaire et dans le Règlement d’ordre intérieur de l’auditorat auprès de la Chambre nationale des notaires.</w:t>
      </w:r>
    </w:p>
    <w:p w14:paraId="64D4B95C" w14:textId="7771D490" w:rsidR="00C8384D" w:rsidRPr="00775337" w:rsidRDefault="00C8384D" w:rsidP="00C8384D">
      <w:pPr>
        <w:spacing w:after="160" w:line="259" w:lineRule="auto"/>
        <w:jc w:val="left"/>
        <w:rPr>
          <w:rFonts w:eastAsia="Calibri" w:cs="Arial"/>
          <w:lang w:val="fr-BE" w:bidi="ar-SA"/>
        </w:rPr>
      </w:pPr>
      <w:r w:rsidRPr="00775337">
        <w:rPr>
          <w:rFonts w:eastAsia="Calibri" w:cs="Arial"/>
          <w:lang w:val="fr-BE" w:bidi="ar-SA"/>
        </w:rPr>
        <w:t>2.</w:t>
      </w:r>
      <w:r w:rsidR="002814CD" w:rsidRPr="00775337">
        <w:rPr>
          <w:rFonts w:eastAsia="Calibri" w:cs="Arial"/>
          <w:lang w:val="fr-BE" w:bidi="ar-SA"/>
        </w:rPr>
        <w:t>9</w:t>
      </w:r>
      <w:r w:rsidRPr="00775337">
        <w:rPr>
          <w:rFonts w:eastAsia="Calibri" w:cs="Arial"/>
          <w:lang w:val="fr-BE" w:bidi="ar-SA"/>
        </w:rPr>
        <w:t xml:space="preserve">.3 </w:t>
      </w:r>
      <w:r w:rsidR="00775337" w:rsidRPr="00775337">
        <w:rPr>
          <w:rFonts w:eastAsia="Calibri" w:cs="Arial"/>
          <w:lang w:val="fr-BE" w:bidi="ar-SA"/>
        </w:rPr>
        <w:t>Source</w:t>
      </w:r>
    </w:p>
    <w:p w14:paraId="131399BD" w14:textId="7018E7D1" w:rsidR="00775337" w:rsidRPr="00775337" w:rsidRDefault="00775337" w:rsidP="00C8384D">
      <w:pPr>
        <w:spacing w:after="160" w:line="259" w:lineRule="auto"/>
        <w:jc w:val="left"/>
        <w:rPr>
          <w:rFonts w:eastAsia="Calibri" w:cs="Arial"/>
          <w:lang w:val="fr-BE" w:bidi="ar-SA"/>
        </w:rPr>
      </w:pPr>
      <w:r w:rsidRPr="00775337">
        <w:rPr>
          <w:rFonts w:eastAsia="Calibri" w:cs="Arial"/>
          <w:lang w:val="fr-BE" w:bidi="ar-SA"/>
        </w:rPr>
        <w:t>Les données sont d</w:t>
      </w:r>
      <w:r>
        <w:rPr>
          <w:rFonts w:eastAsia="Calibri" w:cs="Arial"/>
          <w:lang w:val="fr-BE" w:bidi="ar-SA"/>
        </w:rPr>
        <w:t>irectement obtenues via Notabase, la Chambre provinciale, le greffier du conseil de discipline, la Cour d’Appel, la Cour de Cassation ou des avocats impliqués dans la procédure.</w:t>
      </w:r>
    </w:p>
    <w:p w14:paraId="4FD7DF61" w14:textId="5C7B1A7D" w:rsidR="00C8384D" w:rsidRPr="00775337" w:rsidRDefault="00C8384D" w:rsidP="00C8384D">
      <w:pPr>
        <w:spacing w:after="160" w:line="259" w:lineRule="auto"/>
        <w:jc w:val="left"/>
        <w:rPr>
          <w:rFonts w:eastAsia="Calibri" w:cs="Arial"/>
          <w:lang w:val="fr-BE" w:bidi="ar-SA"/>
        </w:rPr>
      </w:pPr>
      <w:r w:rsidRPr="00775337">
        <w:rPr>
          <w:rFonts w:eastAsia="Calibri" w:cs="Arial"/>
          <w:lang w:val="fr-BE" w:bidi="ar-SA"/>
        </w:rPr>
        <w:t>2.</w:t>
      </w:r>
      <w:r w:rsidR="002814CD" w:rsidRPr="00775337">
        <w:rPr>
          <w:rFonts w:eastAsia="Calibri" w:cs="Arial"/>
          <w:lang w:val="fr-BE" w:bidi="ar-SA"/>
        </w:rPr>
        <w:t>9</w:t>
      </w:r>
      <w:r w:rsidRPr="00775337">
        <w:rPr>
          <w:rFonts w:eastAsia="Calibri" w:cs="Arial"/>
          <w:lang w:val="fr-BE" w:bidi="ar-SA"/>
        </w:rPr>
        <w:t xml:space="preserve">.4 </w:t>
      </w:r>
      <w:r w:rsidR="00775337" w:rsidRPr="00775337">
        <w:rPr>
          <w:rFonts w:eastAsia="Calibri" w:cs="Arial"/>
          <w:lang w:val="fr-BE" w:bidi="ar-SA"/>
        </w:rPr>
        <w:t>Destinataires</w:t>
      </w:r>
    </w:p>
    <w:p w14:paraId="6F81AC64" w14:textId="318DF8DC" w:rsidR="00321815" w:rsidRPr="00775337" w:rsidRDefault="00775337" w:rsidP="00C8384D">
      <w:pPr>
        <w:spacing w:after="160" w:line="259" w:lineRule="auto"/>
        <w:jc w:val="left"/>
        <w:rPr>
          <w:rFonts w:eastAsia="Calibri" w:cs="Arial"/>
          <w:lang w:val="fr-BE" w:bidi="ar-SA"/>
        </w:rPr>
      </w:pPr>
      <w:r w:rsidRPr="00775337">
        <w:rPr>
          <w:rFonts w:eastAsia="Calibri" w:cs="Arial"/>
          <w:lang w:val="fr-BE" w:bidi="ar-SA"/>
        </w:rPr>
        <w:t>Il y a p</w:t>
      </w:r>
      <w:r>
        <w:rPr>
          <w:rFonts w:eastAsia="Calibri" w:cs="Arial"/>
          <w:lang w:val="fr-BE" w:bidi="ar-SA"/>
        </w:rPr>
        <w:t>lusieurs destinataires possibles :</w:t>
      </w:r>
    </w:p>
    <w:p w14:paraId="057FF333" w14:textId="07E038C8" w:rsidR="00DA65D9" w:rsidRPr="00775337" w:rsidRDefault="00775337" w:rsidP="00DA65D9">
      <w:pPr>
        <w:pStyle w:val="ListParagraph"/>
        <w:numPr>
          <w:ilvl w:val="0"/>
          <w:numId w:val="46"/>
        </w:numPr>
        <w:spacing w:after="160" w:line="259" w:lineRule="auto"/>
        <w:jc w:val="left"/>
        <w:rPr>
          <w:rFonts w:eastAsia="Calibri" w:cs="Arial"/>
          <w:lang w:val="fr-BE" w:bidi="ar-SA"/>
        </w:rPr>
      </w:pPr>
      <w:r w:rsidRPr="00775337">
        <w:rPr>
          <w:rFonts w:eastAsia="Calibri" w:cs="Arial"/>
          <w:lang w:val="fr-BE" w:bidi="ar-SA"/>
        </w:rPr>
        <w:t>Le not</w:t>
      </w:r>
      <w:r>
        <w:rPr>
          <w:rFonts w:eastAsia="Calibri" w:cs="Arial"/>
          <w:lang w:val="fr-BE" w:bidi="ar-SA"/>
        </w:rPr>
        <w:t>a</w:t>
      </w:r>
      <w:r w:rsidRPr="00775337">
        <w:rPr>
          <w:rFonts w:eastAsia="Calibri" w:cs="Arial"/>
          <w:lang w:val="fr-BE" w:bidi="ar-SA"/>
        </w:rPr>
        <w:t xml:space="preserve">ire qui est impliqué dans le </w:t>
      </w:r>
      <w:r>
        <w:rPr>
          <w:rFonts w:eastAsia="Calibri" w:cs="Arial"/>
          <w:lang w:val="fr-BE" w:bidi="ar-SA"/>
        </w:rPr>
        <w:t xml:space="preserve">dossier </w:t>
      </w:r>
      <w:r w:rsidR="00DA65D9" w:rsidRPr="00775337">
        <w:rPr>
          <w:rFonts w:eastAsia="Calibri" w:cs="Arial"/>
          <w:lang w:val="fr-BE" w:bidi="ar-SA"/>
        </w:rPr>
        <w:t>;</w:t>
      </w:r>
    </w:p>
    <w:p w14:paraId="044FD3E0" w14:textId="6CD27BE7" w:rsidR="00DA65D9" w:rsidRPr="00775337" w:rsidRDefault="00775337" w:rsidP="00DA65D9">
      <w:pPr>
        <w:pStyle w:val="ListParagraph"/>
        <w:numPr>
          <w:ilvl w:val="0"/>
          <w:numId w:val="46"/>
        </w:numPr>
        <w:spacing w:after="160" w:line="259" w:lineRule="auto"/>
        <w:jc w:val="left"/>
        <w:rPr>
          <w:rFonts w:eastAsia="Calibri" w:cs="Arial"/>
          <w:lang w:val="fr-BE" w:bidi="ar-SA"/>
        </w:rPr>
      </w:pPr>
      <w:r w:rsidRPr="00775337">
        <w:rPr>
          <w:rFonts w:eastAsia="Calibri" w:cs="Arial"/>
          <w:lang w:val="fr-BE" w:bidi="ar-SA"/>
        </w:rPr>
        <w:t>Le plaignant reçoit l</w:t>
      </w:r>
      <w:r>
        <w:rPr>
          <w:rFonts w:eastAsia="Calibri" w:cs="Arial"/>
          <w:lang w:val="fr-BE" w:bidi="ar-SA"/>
        </w:rPr>
        <w:t>a décision ;</w:t>
      </w:r>
    </w:p>
    <w:p w14:paraId="42B25465" w14:textId="3D4074ED" w:rsidR="00F633EE" w:rsidRPr="00775337" w:rsidRDefault="00775337" w:rsidP="00C8384D">
      <w:pPr>
        <w:pStyle w:val="ListParagraph"/>
        <w:numPr>
          <w:ilvl w:val="0"/>
          <w:numId w:val="46"/>
        </w:numPr>
        <w:spacing w:after="160" w:line="259" w:lineRule="auto"/>
        <w:jc w:val="left"/>
        <w:rPr>
          <w:rFonts w:eastAsia="Calibri" w:cs="Arial"/>
          <w:lang w:val="fr-BE" w:bidi="ar-SA"/>
        </w:rPr>
      </w:pPr>
      <w:r w:rsidRPr="00775337">
        <w:rPr>
          <w:rFonts w:eastAsia="Calibri" w:cs="Arial"/>
          <w:lang w:val="fr-BE" w:bidi="ar-SA"/>
        </w:rPr>
        <w:t>Les chambres provinciales des n</w:t>
      </w:r>
      <w:r>
        <w:rPr>
          <w:rFonts w:eastAsia="Calibri" w:cs="Arial"/>
          <w:lang w:val="fr-BE" w:bidi="ar-SA"/>
        </w:rPr>
        <w:t>otaires ;</w:t>
      </w:r>
    </w:p>
    <w:p w14:paraId="4AFCD671" w14:textId="486386CD" w:rsidR="00321815" w:rsidRPr="00775337" w:rsidRDefault="00775337" w:rsidP="00DA65D9">
      <w:pPr>
        <w:pStyle w:val="ListParagraph"/>
        <w:numPr>
          <w:ilvl w:val="0"/>
          <w:numId w:val="46"/>
        </w:numPr>
        <w:spacing w:after="160" w:line="259" w:lineRule="auto"/>
        <w:jc w:val="left"/>
        <w:rPr>
          <w:rFonts w:eastAsia="Calibri" w:cs="Arial"/>
          <w:lang w:val="fr-BE" w:bidi="ar-SA"/>
        </w:rPr>
      </w:pPr>
      <w:r w:rsidRPr="00775337">
        <w:rPr>
          <w:rFonts w:eastAsia="Calibri" w:cs="Arial"/>
          <w:lang w:val="fr-BE" w:bidi="ar-SA"/>
        </w:rPr>
        <w:lastRenderedPageBreak/>
        <w:t>Le greffier du conseil d</w:t>
      </w:r>
      <w:r>
        <w:rPr>
          <w:rFonts w:eastAsia="Calibri" w:cs="Arial"/>
          <w:lang w:val="fr-BE" w:bidi="ar-SA"/>
        </w:rPr>
        <w:t>e discipline ;</w:t>
      </w:r>
    </w:p>
    <w:p w14:paraId="32410793" w14:textId="7DF74475" w:rsidR="00321815" w:rsidRDefault="00775337" w:rsidP="00C8384D">
      <w:pPr>
        <w:pStyle w:val="ListParagraph"/>
        <w:numPr>
          <w:ilvl w:val="0"/>
          <w:numId w:val="46"/>
        </w:numPr>
        <w:spacing w:after="160" w:line="259" w:lineRule="auto"/>
        <w:jc w:val="left"/>
        <w:rPr>
          <w:rFonts w:eastAsia="Calibri" w:cs="Arial"/>
          <w:lang w:val="nl-BE" w:bidi="ar-SA"/>
        </w:rPr>
      </w:pPr>
      <w:r>
        <w:rPr>
          <w:rFonts w:eastAsia="Calibri" w:cs="Arial"/>
          <w:lang w:val="nl-BE" w:bidi="ar-SA"/>
        </w:rPr>
        <w:t>Le Parquet est informé ;</w:t>
      </w:r>
    </w:p>
    <w:p w14:paraId="4036F654" w14:textId="2515B6D9" w:rsidR="00321815" w:rsidRPr="00775337" w:rsidRDefault="00775337" w:rsidP="00C8384D">
      <w:pPr>
        <w:pStyle w:val="ListParagraph"/>
        <w:numPr>
          <w:ilvl w:val="0"/>
          <w:numId w:val="46"/>
        </w:numPr>
        <w:spacing w:after="160" w:line="259" w:lineRule="auto"/>
        <w:jc w:val="left"/>
        <w:rPr>
          <w:rFonts w:eastAsia="Calibri" w:cs="Arial"/>
          <w:lang w:val="fr-BE" w:bidi="ar-SA"/>
        </w:rPr>
      </w:pPr>
      <w:r w:rsidRPr="00775337">
        <w:rPr>
          <w:rFonts w:eastAsia="Calibri" w:cs="Arial"/>
          <w:lang w:val="fr-BE" w:bidi="ar-SA"/>
        </w:rPr>
        <w:t xml:space="preserve">La Cour d’Appel est informée si elle est compétente dans le cadre </w:t>
      </w:r>
      <w:r>
        <w:rPr>
          <w:rFonts w:eastAsia="Calibri" w:cs="Arial"/>
          <w:lang w:val="fr-BE" w:bidi="ar-SA"/>
        </w:rPr>
        <w:t xml:space="preserve">du dossier disciplinaire </w:t>
      </w:r>
      <w:r w:rsidR="00321815" w:rsidRPr="00775337">
        <w:rPr>
          <w:rFonts w:eastAsia="Calibri" w:cs="Arial"/>
          <w:lang w:val="fr-BE" w:bidi="ar-SA"/>
        </w:rPr>
        <w:t>;</w:t>
      </w:r>
    </w:p>
    <w:p w14:paraId="1B944A8A" w14:textId="1F257455" w:rsidR="00321815" w:rsidRPr="00783D94" w:rsidRDefault="00783D94" w:rsidP="00C8384D">
      <w:pPr>
        <w:pStyle w:val="ListParagraph"/>
        <w:numPr>
          <w:ilvl w:val="0"/>
          <w:numId w:val="46"/>
        </w:numPr>
        <w:spacing w:after="160" w:line="259" w:lineRule="auto"/>
        <w:jc w:val="left"/>
        <w:rPr>
          <w:rFonts w:eastAsia="Calibri" w:cs="Arial"/>
          <w:lang w:val="fr-BE" w:bidi="ar-SA"/>
        </w:rPr>
      </w:pPr>
      <w:r w:rsidRPr="00783D94">
        <w:rPr>
          <w:rFonts w:eastAsia="Calibri" w:cs="Arial"/>
          <w:lang w:val="fr-BE" w:bidi="ar-SA"/>
        </w:rPr>
        <w:t>La Cour de Cassation e</w:t>
      </w:r>
      <w:r>
        <w:rPr>
          <w:rFonts w:eastAsia="Calibri" w:cs="Arial"/>
          <w:lang w:val="fr-BE" w:bidi="ar-SA"/>
        </w:rPr>
        <w:t xml:space="preserve">st </w:t>
      </w:r>
      <w:r w:rsidRPr="00775337">
        <w:rPr>
          <w:rFonts w:eastAsia="Calibri" w:cs="Arial"/>
          <w:lang w:val="fr-BE" w:bidi="ar-SA"/>
        </w:rPr>
        <w:t xml:space="preserve">informée si elle est compétente dans le cadre </w:t>
      </w:r>
      <w:r>
        <w:rPr>
          <w:rFonts w:eastAsia="Calibri" w:cs="Arial"/>
          <w:lang w:val="fr-BE" w:bidi="ar-SA"/>
        </w:rPr>
        <w:t>du dossier disciplinaire ;</w:t>
      </w:r>
    </w:p>
    <w:p w14:paraId="1A76CD7E" w14:textId="0BC46DFF" w:rsidR="00321815" w:rsidRPr="00783D94" w:rsidRDefault="00783D94" w:rsidP="00C8384D">
      <w:pPr>
        <w:pStyle w:val="ListParagraph"/>
        <w:numPr>
          <w:ilvl w:val="0"/>
          <w:numId w:val="46"/>
        </w:numPr>
        <w:spacing w:after="160" w:line="259" w:lineRule="auto"/>
        <w:jc w:val="left"/>
        <w:rPr>
          <w:rFonts w:eastAsia="Calibri" w:cs="Arial"/>
          <w:lang w:val="fr-BE" w:bidi="ar-SA"/>
        </w:rPr>
      </w:pPr>
      <w:r w:rsidRPr="00783D94">
        <w:rPr>
          <w:rFonts w:eastAsia="Calibri" w:cs="Arial"/>
          <w:lang w:val="fr-BE" w:bidi="ar-SA"/>
        </w:rPr>
        <w:t>Le SPF Finances reçoit l</w:t>
      </w:r>
      <w:r>
        <w:rPr>
          <w:rFonts w:eastAsia="Calibri" w:cs="Arial"/>
          <w:lang w:val="fr-BE" w:bidi="ar-SA"/>
        </w:rPr>
        <w:t>es données du Registre national, la date du prononcé et le montant de la transaction ;</w:t>
      </w:r>
    </w:p>
    <w:p w14:paraId="02F2B08E" w14:textId="7E844022" w:rsidR="00DA65D9" w:rsidRPr="00783D94" w:rsidRDefault="00783D94" w:rsidP="00DA65D9">
      <w:pPr>
        <w:pStyle w:val="ListParagraph"/>
        <w:numPr>
          <w:ilvl w:val="0"/>
          <w:numId w:val="46"/>
        </w:numPr>
        <w:spacing w:after="160" w:line="259" w:lineRule="auto"/>
        <w:jc w:val="left"/>
        <w:rPr>
          <w:rFonts w:eastAsia="Calibri" w:cs="Arial"/>
          <w:lang w:val="fr-BE" w:bidi="ar-SA"/>
        </w:rPr>
      </w:pPr>
      <w:r w:rsidRPr="00783D94">
        <w:rPr>
          <w:rFonts w:eastAsia="Calibri" w:cs="Arial"/>
          <w:lang w:val="fr-BE" w:bidi="ar-SA"/>
        </w:rPr>
        <w:t>Les avocats qui sont i</w:t>
      </w:r>
      <w:r>
        <w:rPr>
          <w:rFonts w:eastAsia="Calibri" w:cs="Arial"/>
          <w:lang w:val="fr-BE" w:bidi="ar-SA"/>
        </w:rPr>
        <w:t>mpliqués dans le dossier disciplinaire ;</w:t>
      </w:r>
    </w:p>
    <w:p w14:paraId="20BCB82F" w14:textId="7D41429D" w:rsidR="00DA65D9" w:rsidRPr="00783D94" w:rsidRDefault="00783D94" w:rsidP="00225460">
      <w:pPr>
        <w:pStyle w:val="ListParagraph"/>
        <w:numPr>
          <w:ilvl w:val="0"/>
          <w:numId w:val="46"/>
        </w:numPr>
        <w:spacing w:after="160" w:line="259" w:lineRule="auto"/>
        <w:jc w:val="left"/>
        <w:rPr>
          <w:rFonts w:eastAsia="Calibri" w:cs="Arial"/>
          <w:lang w:val="fr-BE" w:bidi="ar-SA"/>
        </w:rPr>
      </w:pPr>
      <w:r w:rsidRPr="00783D94">
        <w:rPr>
          <w:rFonts w:eastAsia="Calibri" w:cs="Arial"/>
          <w:lang w:val="fr-BE" w:bidi="ar-SA"/>
        </w:rPr>
        <w:t>L’huissier de justice est i</w:t>
      </w:r>
      <w:r>
        <w:rPr>
          <w:rFonts w:eastAsia="Calibri" w:cs="Arial"/>
          <w:lang w:val="fr-BE" w:bidi="ar-SA"/>
        </w:rPr>
        <w:t>nformé dans le cadre de la citation.</w:t>
      </w:r>
    </w:p>
    <w:p w14:paraId="0525BD0C" w14:textId="0D5F637A" w:rsidR="00783D94" w:rsidRPr="00783D94" w:rsidRDefault="00783D94" w:rsidP="006E4E0D">
      <w:pPr>
        <w:pStyle w:val="NormalWeb"/>
        <w:spacing w:after="120" w:afterAutospacing="0"/>
        <w:rPr>
          <w:rFonts w:asciiTheme="minorHAnsi" w:eastAsia="Calibri" w:hAnsiTheme="minorHAnsi" w:cs="Arial"/>
          <w:sz w:val="20"/>
          <w:szCs w:val="20"/>
          <w:lang w:val="fr-BE" w:eastAsia="en-US"/>
        </w:rPr>
      </w:pPr>
      <w:r w:rsidRPr="00783D94">
        <w:rPr>
          <w:rFonts w:asciiTheme="minorHAnsi" w:eastAsia="Calibri" w:hAnsiTheme="minorHAnsi" w:cs="Arial"/>
          <w:sz w:val="20"/>
          <w:szCs w:val="20"/>
          <w:lang w:val="fr-BE" w:eastAsia="en-US"/>
        </w:rPr>
        <w:t xml:space="preserve">Le </w:t>
      </w:r>
      <w:r w:rsidRPr="00C5237B">
        <w:rPr>
          <w:rFonts w:asciiTheme="minorHAnsi" w:eastAsia="Calibri" w:hAnsiTheme="minorHAnsi" w:cs="Arial"/>
          <w:sz w:val="20"/>
          <w:szCs w:val="20"/>
          <w:lang w:val="fr-BE" w:eastAsia="en-US"/>
        </w:rPr>
        <w:t>statut non actif</w:t>
      </w:r>
      <w:r w:rsidRPr="00783D94">
        <w:rPr>
          <w:rFonts w:asciiTheme="minorHAnsi" w:eastAsia="Calibri" w:hAnsiTheme="minorHAnsi" w:cs="Arial"/>
          <w:sz w:val="20"/>
          <w:szCs w:val="20"/>
          <w:lang w:val="fr-BE" w:eastAsia="en-US"/>
        </w:rPr>
        <w:t xml:space="preserve"> d</w:t>
      </w:r>
      <w:r>
        <w:rPr>
          <w:rFonts w:asciiTheme="minorHAnsi" w:eastAsia="Calibri" w:hAnsiTheme="minorHAnsi" w:cs="Arial"/>
          <w:sz w:val="20"/>
          <w:szCs w:val="20"/>
          <w:lang w:val="fr-BE" w:eastAsia="en-US"/>
        </w:rPr>
        <w:t xml:space="preserve">u notaire est publié sur le site web Notaire.be (article 553/3 du Code judiciaire). </w:t>
      </w:r>
    </w:p>
    <w:p w14:paraId="56FDD58A" w14:textId="003048EF" w:rsidR="00783D94" w:rsidRPr="00783D94" w:rsidRDefault="00783D94" w:rsidP="00632A53">
      <w:pPr>
        <w:pStyle w:val="NormalWeb"/>
        <w:spacing w:after="120" w:afterAutospacing="0"/>
        <w:rPr>
          <w:rFonts w:asciiTheme="minorHAnsi" w:eastAsia="Calibri" w:hAnsiTheme="minorHAnsi" w:cs="Arial"/>
          <w:sz w:val="20"/>
          <w:szCs w:val="20"/>
          <w:lang w:val="fr-BE" w:eastAsia="en-US"/>
        </w:rPr>
      </w:pPr>
      <w:r w:rsidRPr="00783D94">
        <w:rPr>
          <w:rFonts w:asciiTheme="minorHAnsi" w:eastAsia="Calibri" w:hAnsiTheme="minorHAnsi" w:cs="Arial"/>
          <w:sz w:val="20"/>
          <w:szCs w:val="20"/>
          <w:lang w:val="fr-BE" w:eastAsia="en-US"/>
        </w:rPr>
        <w:t>Les décisions définitives de l</w:t>
      </w:r>
      <w:r>
        <w:rPr>
          <w:rFonts w:asciiTheme="minorHAnsi" w:eastAsia="Calibri" w:hAnsiTheme="minorHAnsi" w:cs="Arial"/>
          <w:sz w:val="20"/>
          <w:szCs w:val="20"/>
          <w:lang w:val="fr-BE" w:eastAsia="en-US"/>
        </w:rPr>
        <w:t>’auditorat sont publiées de manière anonymisée sur le site web de l’eNotariat (art. 555/3 du Code judiciaire).</w:t>
      </w:r>
    </w:p>
    <w:p w14:paraId="27A167BA" w14:textId="536EC4D0" w:rsidR="00C8384D" w:rsidRPr="00783D94" w:rsidRDefault="00C8384D" w:rsidP="00C8384D">
      <w:pPr>
        <w:spacing w:after="160" w:line="259" w:lineRule="auto"/>
        <w:jc w:val="left"/>
        <w:rPr>
          <w:rFonts w:eastAsia="Calibri" w:cs="Arial"/>
          <w:lang w:val="fr-BE" w:bidi="ar-SA"/>
        </w:rPr>
      </w:pPr>
      <w:r w:rsidRPr="00BD6A82">
        <w:rPr>
          <w:rFonts w:eastAsia="Calibri" w:cs="Arial"/>
          <w:lang w:val="fr-BE" w:bidi="ar-SA"/>
        </w:rPr>
        <w:t>2.</w:t>
      </w:r>
      <w:r w:rsidR="002814CD" w:rsidRPr="00BD6A82">
        <w:rPr>
          <w:rFonts w:eastAsia="Calibri" w:cs="Arial"/>
          <w:lang w:val="fr-BE" w:bidi="ar-SA"/>
        </w:rPr>
        <w:t>9</w:t>
      </w:r>
      <w:r w:rsidRPr="00BD6A82">
        <w:rPr>
          <w:rFonts w:eastAsia="Calibri" w:cs="Arial"/>
          <w:lang w:val="fr-BE" w:bidi="ar-SA"/>
        </w:rPr>
        <w:t xml:space="preserve">.5.  </w:t>
      </w:r>
      <w:r w:rsidR="00783D94" w:rsidRPr="00783D94">
        <w:rPr>
          <w:rFonts w:eastAsia="Calibri" w:cs="Arial"/>
          <w:lang w:val="fr-BE" w:bidi="ar-SA"/>
        </w:rPr>
        <w:t>Délai de conservation</w:t>
      </w:r>
    </w:p>
    <w:p w14:paraId="063964F7" w14:textId="330C2613" w:rsidR="00783D94" w:rsidRPr="00783D94" w:rsidRDefault="00783D94" w:rsidP="001A1633">
      <w:pPr>
        <w:spacing w:after="160" w:line="259" w:lineRule="auto"/>
        <w:jc w:val="left"/>
        <w:rPr>
          <w:rFonts w:eastAsia="Calibri" w:cs="Arial"/>
          <w:lang w:val="fr-BE" w:bidi="ar-SA"/>
        </w:rPr>
      </w:pPr>
      <w:r w:rsidRPr="00783D94">
        <w:rPr>
          <w:rFonts w:eastAsia="Calibri" w:cs="Arial"/>
          <w:lang w:val="fr-BE" w:bidi="ar-SA"/>
        </w:rPr>
        <w:t>Les d</w:t>
      </w:r>
      <w:r>
        <w:rPr>
          <w:rFonts w:eastAsia="Calibri" w:cs="Arial"/>
          <w:lang w:val="fr-BE" w:bidi="ar-SA"/>
        </w:rPr>
        <w:t xml:space="preserve">onnées sont conservées à partir du moment où elles sont récoltées jusqu’au décès </w:t>
      </w:r>
      <w:r w:rsidR="00A36866">
        <w:rPr>
          <w:rFonts w:eastAsia="Calibri" w:cs="Arial"/>
          <w:lang w:val="fr-BE" w:bidi="ar-SA"/>
        </w:rPr>
        <w:t>du notaire ou jusqu’à ce que cette personne ait atteint la limite d’âge pour l’exercice de la profession de notaire, à savoir l’âge de 70 ans. Le principe du traitement minimal de données est appliqué, seules les données nécessaires sont conservées.</w:t>
      </w:r>
    </w:p>
    <w:p w14:paraId="27F84C31" w14:textId="46F243B4" w:rsidR="00A36866" w:rsidRPr="00A36866" w:rsidRDefault="00A36866" w:rsidP="001A1633">
      <w:pPr>
        <w:spacing w:after="160" w:line="259" w:lineRule="auto"/>
        <w:jc w:val="left"/>
        <w:rPr>
          <w:rFonts w:eastAsia="Calibri" w:cs="Arial"/>
          <w:bCs/>
          <w:lang w:val="fr-BE" w:bidi="ar-SA"/>
        </w:rPr>
      </w:pPr>
      <w:r w:rsidRPr="00A36866">
        <w:rPr>
          <w:rFonts w:eastAsia="Calibri" w:cs="Arial"/>
          <w:bCs/>
          <w:lang w:val="fr-BE" w:bidi="ar-SA"/>
        </w:rPr>
        <w:t>Les données du registre d</w:t>
      </w:r>
      <w:r>
        <w:rPr>
          <w:rFonts w:eastAsia="Calibri" w:cs="Arial"/>
          <w:bCs/>
          <w:lang w:val="fr-BE" w:bidi="ar-SA"/>
        </w:rPr>
        <w:t>es transactions sont conservées pendant une période de cinq ans à compter de la date de paiement de la transaction (article 101 de la loi contenant organisation du notariat).</w:t>
      </w:r>
    </w:p>
    <w:p w14:paraId="46D5C7F4" w14:textId="77777777" w:rsidR="00A8513C" w:rsidRPr="00BD6A82" w:rsidRDefault="00A8513C" w:rsidP="001A1633">
      <w:pPr>
        <w:spacing w:after="160" w:line="259" w:lineRule="auto"/>
        <w:jc w:val="left"/>
        <w:rPr>
          <w:rFonts w:eastAsia="Calibri" w:cs="Arial"/>
          <w:bCs/>
          <w:lang w:val="fr-BE" w:bidi="ar-SA"/>
        </w:rPr>
      </w:pPr>
    </w:p>
    <w:p w14:paraId="7E5E1EE0" w14:textId="474DA935" w:rsidR="00110902" w:rsidRPr="00BD6A82" w:rsidRDefault="00110902">
      <w:pPr>
        <w:spacing w:after="200"/>
        <w:rPr>
          <w:rFonts w:eastAsia="Calibri" w:cs="Arial"/>
          <w:bCs/>
          <w:lang w:val="fr-BE" w:bidi="ar-SA"/>
        </w:rPr>
      </w:pPr>
      <w:r w:rsidRPr="00BD6A82">
        <w:rPr>
          <w:rFonts w:eastAsia="Calibri" w:cs="Arial"/>
          <w:bCs/>
          <w:lang w:val="fr-BE" w:bidi="ar-SA"/>
        </w:rPr>
        <w:br w:type="page"/>
      </w:r>
    </w:p>
    <w:p w14:paraId="28D0F7C7" w14:textId="2211D787" w:rsidR="00A65FDD" w:rsidRPr="00F3448E" w:rsidRDefault="00A36866" w:rsidP="00805567">
      <w:pPr>
        <w:widowControl w:val="0"/>
        <w:numPr>
          <w:ilvl w:val="0"/>
          <w:numId w:val="10"/>
        </w:numPr>
        <w:autoSpaceDE w:val="0"/>
        <w:autoSpaceDN w:val="0"/>
        <w:spacing w:after="160" w:line="259" w:lineRule="auto"/>
        <w:ind w:left="0"/>
        <w:contextualSpacing/>
        <w:jc w:val="left"/>
        <w:rPr>
          <w:rFonts w:eastAsia="Calibri" w:cs="Arial"/>
          <w:b/>
          <w:sz w:val="28"/>
          <w:szCs w:val="28"/>
          <w:u w:val="single"/>
          <w:lang w:val="nl-BE" w:bidi="ar-SA"/>
        </w:rPr>
      </w:pPr>
      <w:r>
        <w:rPr>
          <w:rFonts w:eastAsia="Calibri" w:cs="Arial"/>
          <w:b/>
          <w:sz w:val="28"/>
          <w:szCs w:val="28"/>
          <w:u w:val="single"/>
          <w:lang w:val="nl-BE" w:bidi="ar-SA"/>
        </w:rPr>
        <w:lastRenderedPageBreak/>
        <w:t>Informations générales</w:t>
      </w:r>
    </w:p>
    <w:p w14:paraId="73BE4C01" w14:textId="150885E7" w:rsidR="00A65FDD" w:rsidRPr="00A36866" w:rsidRDefault="00A36866" w:rsidP="00323C13">
      <w:pPr>
        <w:spacing w:after="160" w:line="259" w:lineRule="auto"/>
        <w:jc w:val="left"/>
        <w:rPr>
          <w:rFonts w:eastAsia="Calibri" w:cs="Arial"/>
          <w:lang w:val="fr-BE" w:bidi="ar-SA"/>
        </w:rPr>
      </w:pPr>
      <w:r w:rsidRPr="00A36866">
        <w:rPr>
          <w:rFonts w:eastAsia="Calibri" w:cs="Arial"/>
          <w:lang w:val="fr-BE" w:bidi="ar-SA"/>
        </w:rPr>
        <w:t xml:space="preserve">Quels sont vos droits en tant que personne concernée </w:t>
      </w:r>
      <w:r w:rsidR="00A65FDD" w:rsidRPr="00A36866">
        <w:rPr>
          <w:rFonts w:eastAsia="Calibri" w:cs="Arial"/>
          <w:lang w:val="fr-BE" w:bidi="ar-SA"/>
        </w:rPr>
        <w:t>?</w:t>
      </w:r>
    </w:p>
    <w:p w14:paraId="6676C3D6" w14:textId="05885986" w:rsidR="00A65FDD" w:rsidRPr="00A36866" w:rsidRDefault="00A36866" w:rsidP="00323C13">
      <w:pPr>
        <w:spacing w:after="160" w:line="259" w:lineRule="auto"/>
        <w:jc w:val="left"/>
        <w:rPr>
          <w:rFonts w:eastAsia="Calibri" w:cs="Arial"/>
          <w:lang w:val="fr-BE" w:bidi="ar-SA"/>
        </w:rPr>
      </w:pPr>
      <w:r w:rsidRPr="00A36866">
        <w:rPr>
          <w:rFonts w:eastAsia="Calibri" w:cs="Arial"/>
          <w:lang w:val="fr-BE" w:bidi="ar-SA"/>
        </w:rPr>
        <w:t>Conformément aux dispositions du R</w:t>
      </w:r>
      <w:r>
        <w:rPr>
          <w:rFonts w:eastAsia="Calibri" w:cs="Arial"/>
          <w:lang w:val="fr-BE" w:bidi="ar-SA"/>
        </w:rPr>
        <w:t xml:space="preserve">GPD, vous avez : </w:t>
      </w:r>
    </w:p>
    <w:p w14:paraId="7543E425" w14:textId="6A5BA8AF" w:rsidR="00A65FDD" w:rsidRPr="00A36866" w:rsidRDefault="00565107" w:rsidP="00323C13">
      <w:pPr>
        <w:spacing w:after="160" w:line="259" w:lineRule="auto"/>
        <w:jc w:val="left"/>
        <w:rPr>
          <w:rFonts w:eastAsia="Calibri" w:cs="Arial"/>
          <w:lang w:val="fr-BE" w:bidi="ar-SA"/>
        </w:rPr>
      </w:pPr>
      <w:r w:rsidRPr="00A36866">
        <w:rPr>
          <w:rFonts w:eastAsia="Calibri" w:cs="Arial"/>
          <w:lang w:val="fr-BE" w:bidi="ar-SA"/>
        </w:rPr>
        <w:t>*</w:t>
      </w:r>
      <w:r w:rsidR="00A65FDD" w:rsidRPr="00A36866">
        <w:rPr>
          <w:rFonts w:eastAsia="Calibri" w:cs="Arial"/>
          <w:lang w:val="fr-BE" w:bidi="ar-SA"/>
        </w:rPr>
        <w:t xml:space="preserve"> </w:t>
      </w:r>
      <w:r w:rsidR="00A36866" w:rsidRPr="00A36866">
        <w:rPr>
          <w:rFonts w:eastAsia="Calibri" w:cs="Arial"/>
          <w:lang w:val="fr-BE" w:bidi="ar-SA"/>
        </w:rPr>
        <w:t xml:space="preserve">le droit de demander à la Chambre nationale </w:t>
      </w:r>
      <w:r w:rsidR="00C5237B">
        <w:rPr>
          <w:rFonts w:eastAsia="Calibri" w:cs="Arial"/>
          <w:lang w:val="fr-BE" w:bidi="ar-SA"/>
        </w:rPr>
        <w:t xml:space="preserve">des notaires </w:t>
      </w:r>
      <w:r w:rsidR="00A36866" w:rsidRPr="00A36866">
        <w:rPr>
          <w:rFonts w:eastAsia="Calibri" w:cs="Arial"/>
          <w:lang w:val="fr-BE" w:bidi="ar-SA"/>
        </w:rPr>
        <w:t>l’accès à vos donnée</w:t>
      </w:r>
      <w:r w:rsidR="00A36866">
        <w:rPr>
          <w:rFonts w:eastAsia="Calibri" w:cs="Arial"/>
          <w:lang w:val="fr-BE" w:bidi="ar-SA"/>
        </w:rPr>
        <w:t xml:space="preserve">s et de demander des informations complémentaires sur leur traitement </w:t>
      </w:r>
      <w:r w:rsidR="00A65FDD" w:rsidRPr="00A36866">
        <w:rPr>
          <w:rFonts w:eastAsia="Calibri" w:cs="Arial"/>
          <w:lang w:val="fr-BE" w:bidi="ar-SA"/>
        </w:rPr>
        <w:t>;</w:t>
      </w:r>
    </w:p>
    <w:p w14:paraId="489465DD" w14:textId="73A112DF" w:rsidR="00A65FDD" w:rsidRPr="009675F5" w:rsidRDefault="00565107" w:rsidP="00323C13">
      <w:pPr>
        <w:spacing w:after="160" w:line="259" w:lineRule="auto"/>
        <w:jc w:val="left"/>
        <w:rPr>
          <w:rFonts w:eastAsia="Calibri" w:cs="Arial"/>
          <w:lang w:val="fr-BE" w:bidi="ar-SA"/>
        </w:rPr>
      </w:pPr>
      <w:r w:rsidRPr="009675F5">
        <w:rPr>
          <w:rFonts w:eastAsia="Calibri" w:cs="Arial"/>
          <w:lang w:val="fr-BE" w:bidi="ar-SA"/>
        </w:rPr>
        <w:t>*</w:t>
      </w:r>
      <w:r w:rsidR="009675F5" w:rsidRPr="009675F5">
        <w:rPr>
          <w:rFonts w:eastAsia="Calibri" w:cs="Arial"/>
          <w:lang w:val="fr-BE" w:bidi="ar-SA"/>
        </w:rPr>
        <w:t xml:space="preserve"> si la loi le perme</w:t>
      </w:r>
      <w:r w:rsidR="009675F5">
        <w:rPr>
          <w:rFonts w:eastAsia="Calibri" w:cs="Arial"/>
          <w:lang w:val="fr-BE" w:bidi="ar-SA"/>
        </w:rPr>
        <w:t>t – le droit de demander leur rectific</w:t>
      </w:r>
      <w:r w:rsidR="00C5237B">
        <w:rPr>
          <w:rFonts w:eastAsia="Calibri" w:cs="Arial"/>
          <w:lang w:val="fr-BE" w:bidi="ar-SA"/>
        </w:rPr>
        <w:t>a</w:t>
      </w:r>
      <w:r w:rsidR="009675F5">
        <w:rPr>
          <w:rFonts w:eastAsia="Calibri" w:cs="Arial"/>
          <w:lang w:val="fr-BE" w:bidi="ar-SA"/>
        </w:rPr>
        <w:t>tion ;</w:t>
      </w:r>
    </w:p>
    <w:p w14:paraId="0014A409" w14:textId="5F54093D" w:rsidR="00A65FDD" w:rsidRPr="009675F5" w:rsidRDefault="00565107" w:rsidP="00323C13">
      <w:pPr>
        <w:spacing w:after="160" w:line="259" w:lineRule="auto"/>
        <w:jc w:val="left"/>
        <w:rPr>
          <w:rFonts w:eastAsia="Calibri" w:cs="Arial"/>
          <w:lang w:val="fr-BE" w:bidi="ar-SA"/>
        </w:rPr>
      </w:pPr>
      <w:r w:rsidRPr="009675F5">
        <w:rPr>
          <w:rFonts w:eastAsia="Calibri" w:cs="Arial"/>
          <w:lang w:val="fr-BE" w:bidi="ar-SA"/>
        </w:rPr>
        <w:t>*</w:t>
      </w:r>
      <w:r w:rsidR="00A65FDD" w:rsidRPr="009675F5">
        <w:rPr>
          <w:rFonts w:eastAsia="Calibri" w:cs="Arial"/>
          <w:lang w:val="fr-BE" w:bidi="ar-SA"/>
        </w:rPr>
        <w:t xml:space="preserve"> </w:t>
      </w:r>
      <w:r w:rsidR="009675F5" w:rsidRPr="009675F5">
        <w:rPr>
          <w:rFonts w:eastAsia="Calibri" w:cs="Arial"/>
          <w:lang w:val="fr-BE" w:bidi="ar-SA"/>
        </w:rPr>
        <w:t xml:space="preserve">si la loi le permet – le </w:t>
      </w:r>
      <w:r w:rsidR="009675F5">
        <w:rPr>
          <w:rFonts w:eastAsia="Calibri" w:cs="Arial"/>
          <w:lang w:val="fr-BE" w:bidi="ar-SA"/>
        </w:rPr>
        <w:t>droit de faire effacer les données ou de limiter leur conservation dans le temps ;</w:t>
      </w:r>
    </w:p>
    <w:p w14:paraId="32E58B18" w14:textId="0575F498" w:rsidR="00A65FDD" w:rsidRPr="009675F5" w:rsidRDefault="00565107" w:rsidP="00323C13">
      <w:pPr>
        <w:spacing w:after="160" w:line="259" w:lineRule="auto"/>
        <w:jc w:val="left"/>
        <w:rPr>
          <w:rFonts w:eastAsia="Calibri" w:cs="Arial"/>
          <w:lang w:val="fr-BE" w:bidi="ar-SA"/>
        </w:rPr>
      </w:pPr>
      <w:r w:rsidRPr="009675F5">
        <w:rPr>
          <w:rFonts w:eastAsia="Calibri" w:cs="Arial"/>
          <w:lang w:val="fr-BE" w:bidi="ar-SA"/>
        </w:rPr>
        <w:t>*</w:t>
      </w:r>
      <w:r w:rsidR="00A65FDD" w:rsidRPr="009675F5">
        <w:rPr>
          <w:rFonts w:eastAsia="Calibri" w:cs="Arial"/>
          <w:lang w:val="fr-BE" w:bidi="ar-SA"/>
        </w:rPr>
        <w:t xml:space="preserve"> </w:t>
      </w:r>
      <w:r w:rsidR="009675F5" w:rsidRPr="009675F5">
        <w:rPr>
          <w:rFonts w:eastAsia="Calibri" w:cs="Arial"/>
          <w:lang w:val="fr-BE" w:bidi="ar-SA"/>
        </w:rPr>
        <w:t>si la loi le per</w:t>
      </w:r>
      <w:r w:rsidR="009675F5">
        <w:rPr>
          <w:rFonts w:eastAsia="Calibri" w:cs="Arial"/>
          <w:lang w:val="fr-BE" w:bidi="ar-SA"/>
        </w:rPr>
        <w:t>met – le droit de vous opposer à certains traitements ;</w:t>
      </w:r>
    </w:p>
    <w:p w14:paraId="68B5E0C2" w14:textId="3D52A6AF" w:rsidR="005215E6" w:rsidRDefault="00565107" w:rsidP="00323C13">
      <w:pPr>
        <w:spacing w:after="160" w:line="259" w:lineRule="auto"/>
        <w:jc w:val="left"/>
        <w:rPr>
          <w:rFonts w:eastAsia="Calibri" w:cs="Arial"/>
          <w:lang w:val="fr-BE" w:bidi="ar-SA"/>
        </w:rPr>
      </w:pPr>
      <w:r w:rsidRPr="009675F5">
        <w:rPr>
          <w:rFonts w:eastAsia="Calibri" w:cs="Arial"/>
          <w:lang w:val="fr-BE" w:bidi="ar-SA"/>
        </w:rPr>
        <w:t xml:space="preserve">* </w:t>
      </w:r>
      <w:r w:rsidR="009675F5" w:rsidRPr="009675F5">
        <w:rPr>
          <w:rFonts w:eastAsia="Calibri" w:cs="Arial"/>
          <w:lang w:val="fr-BE" w:bidi="ar-SA"/>
        </w:rPr>
        <w:t>le droit d’introduire une plainte auprès de l’Auto</w:t>
      </w:r>
      <w:r w:rsidR="009675F5">
        <w:rPr>
          <w:rFonts w:eastAsia="Calibri" w:cs="Arial"/>
          <w:lang w:val="fr-BE" w:bidi="ar-SA"/>
        </w:rPr>
        <w:t>rité de protection des données</w:t>
      </w:r>
      <w:r w:rsidR="006726CB" w:rsidRPr="009675F5">
        <w:rPr>
          <w:rFonts w:eastAsia="Calibri" w:cs="Arial"/>
          <w:lang w:val="fr-BE" w:bidi="ar-SA"/>
        </w:rPr>
        <w:t>.</w:t>
      </w:r>
      <w:r w:rsidR="00E83329" w:rsidRPr="009675F5">
        <w:rPr>
          <w:rFonts w:eastAsia="Calibri" w:cs="Arial"/>
          <w:lang w:val="fr-BE" w:bidi="ar-SA"/>
        </w:rPr>
        <w:t xml:space="preserve"> </w:t>
      </w:r>
      <w:r w:rsidR="005215E6">
        <w:rPr>
          <w:rFonts w:eastAsia="Calibri" w:cs="Arial"/>
          <w:lang w:val="fr-BE" w:bidi="ar-SA"/>
        </w:rPr>
        <w:t>(</w:t>
      </w:r>
      <w:hyperlink r:id="rId10" w:history="1">
        <w:r w:rsidR="005215E6" w:rsidRPr="00765573">
          <w:rPr>
            <w:rStyle w:val="Hyperlink"/>
            <w:rFonts w:eastAsia="Calibri" w:cs="Arial"/>
            <w:lang w:val="fr-BE" w:bidi="ar-SA"/>
          </w:rPr>
          <w:t>https://www.autoriteprotectiondonnees.be/citoyen/agir/introduire-une-plainte</w:t>
        </w:r>
      </w:hyperlink>
      <w:r w:rsidR="005215E6">
        <w:rPr>
          <w:rFonts w:eastAsia="Calibri" w:cs="Arial"/>
          <w:lang w:val="fr-BE" w:bidi="ar-SA"/>
        </w:rPr>
        <w:t>)</w:t>
      </w:r>
    </w:p>
    <w:p w14:paraId="7FD04912" w14:textId="77777777" w:rsidR="00565107" w:rsidRPr="009675F5" w:rsidRDefault="00565107" w:rsidP="00323C13">
      <w:pPr>
        <w:widowControl w:val="0"/>
        <w:tabs>
          <w:tab w:val="left" w:pos="840"/>
          <w:tab w:val="left" w:pos="841"/>
        </w:tabs>
        <w:autoSpaceDE w:val="0"/>
        <w:autoSpaceDN w:val="0"/>
        <w:spacing w:before="5" w:after="0" w:line="240" w:lineRule="auto"/>
        <w:jc w:val="left"/>
        <w:outlineLvl w:val="0"/>
        <w:rPr>
          <w:rFonts w:eastAsia="Calibri" w:cs="Trebuchet MS"/>
          <w:lang w:val="fr-BE" w:bidi="ar-SA"/>
        </w:rPr>
      </w:pPr>
    </w:p>
    <w:p w14:paraId="74903531" w14:textId="0CDAD399" w:rsidR="00A65FDD" w:rsidRPr="009675F5" w:rsidRDefault="009675F5" w:rsidP="00323C13">
      <w:pPr>
        <w:widowControl w:val="0"/>
        <w:tabs>
          <w:tab w:val="left" w:pos="840"/>
          <w:tab w:val="left" w:pos="841"/>
        </w:tabs>
        <w:autoSpaceDE w:val="0"/>
        <w:autoSpaceDN w:val="0"/>
        <w:spacing w:before="5" w:after="0" w:line="240" w:lineRule="auto"/>
        <w:jc w:val="left"/>
        <w:outlineLvl w:val="0"/>
        <w:rPr>
          <w:rFonts w:eastAsia="Trebuchet MS" w:cs="Arial"/>
          <w:b/>
          <w:bCs/>
          <w:color w:val="EC7C30"/>
          <w:spacing w:val="-4"/>
          <w:lang w:val="fr-BE" w:eastAsia="nl-NL" w:bidi="nl-NL"/>
        </w:rPr>
      </w:pPr>
      <w:r w:rsidRPr="009675F5">
        <w:rPr>
          <w:rFonts w:eastAsia="Calibri" w:cs="Trebuchet MS"/>
          <w:b/>
          <w:bCs/>
          <w:lang w:val="fr-BE" w:bidi="ar-SA"/>
        </w:rPr>
        <w:t xml:space="preserve">Vous pouvez exercer vos droits directement auprès du </w:t>
      </w:r>
      <w:r w:rsidR="00A65FDD" w:rsidRPr="009675F5">
        <w:rPr>
          <w:rFonts w:eastAsia="Calibri" w:cs="Trebuchet MS"/>
          <w:b/>
          <w:bCs/>
          <w:lang w:val="fr-BE" w:bidi="ar-SA"/>
        </w:rPr>
        <w:t xml:space="preserve">Data Protection Officer, </w:t>
      </w:r>
      <w:r>
        <w:rPr>
          <w:rFonts w:eastAsia="Calibri" w:cs="Trebuchet MS"/>
          <w:b/>
          <w:bCs/>
          <w:lang w:val="fr-BE" w:bidi="ar-SA"/>
        </w:rPr>
        <w:t>via</w:t>
      </w:r>
      <w:r w:rsidR="00A65FDD" w:rsidRPr="009675F5">
        <w:rPr>
          <w:rFonts w:eastAsia="Calibri" w:cs="Trebuchet MS"/>
          <w:b/>
          <w:bCs/>
          <w:lang w:val="fr-BE" w:bidi="ar-SA"/>
        </w:rPr>
        <w:t xml:space="preserve"> mail (</w:t>
      </w:r>
      <w:r w:rsidR="00E83329" w:rsidRPr="009675F5">
        <w:rPr>
          <w:rFonts w:eastAsia="Calibri" w:cs="Trebuchet MS"/>
          <w:b/>
          <w:bCs/>
          <w:lang w:val="fr-BE" w:bidi="ar-SA"/>
        </w:rPr>
        <w:t>info@privanot.be</w:t>
      </w:r>
      <w:r w:rsidR="00A65FDD" w:rsidRPr="009675F5">
        <w:rPr>
          <w:rFonts w:eastAsia="Calibri" w:cs="Trebuchet MS"/>
          <w:b/>
          <w:bCs/>
          <w:lang w:val="fr-BE" w:bidi="ar-SA"/>
        </w:rPr>
        <w:t xml:space="preserve">), </w:t>
      </w:r>
      <w:r>
        <w:rPr>
          <w:rFonts w:eastAsia="Calibri" w:cs="Trebuchet MS"/>
          <w:b/>
          <w:bCs/>
          <w:lang w:val="fr-BE" w:bidi="ar-SA"/>
        </w:rPr>
        <w:t>ou par téléphone</w:t>
      </w:r>
      <w:r w:rsidR="00A65FDD" w:rsidRPr="009675F5">
        <w:rPr>
          <w:rFonts w:eastAsia="Calibri" w:cs="Trebuchet MS"/>
          <w:b/>
          <w:bCs/>
          <w:lang w:val="fr-BE" w:bidi="ar-SA"/>
        </w:rPr>
        <w:t xml:space="preserve"> +32 2 500 14 15.</w:t>
      </w:r>
    </w:p>
    <w:p w14:paraId="5B558A2A" w14:textId="77777777" w:rsidR="00AC1817" w:rsidRPr="009675F5" w:rsidRDefault="00AC1817" w:rsidP="00323C13">
      <w:pPr>
        <w:rPr>
          <w:b/>
          <w:bCs/>
          <w:lang w:val="fr-BE"/>
        </w:rPr>
      </w:pPr>
    </w:p>
    <w:sectPr w:rsidR="00AC1817" w:rsidRPr="009675F5" w:rsidSect="00B102DD">
      <w:footerReference w:type="even" r:id="rId11"/>
      <w:footerReference w:type="default" r:id="rId12"/>
      <w:pgSz w:w="11906" w:h="16838"/>
      <w:pgMar w:top="851"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CD20" w14:textId="77777777" w:rsidR="00937CD3" w:rsidRDefault="00937CD3">
      <w:r>
        <w:separator/>
      </w:r>
    </w:p>
  </w:endnote>
  <w:endnote w:type="continuationSeparator" w:id="0">
    <w:p w14:paraId="79556164" w14:textId="77777777" w:rsidR="00937CD3" w:rsidRDefault="0093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AD63" w14:textId="77777777" w:rsidR="007A1AE3" w:rsidRDefault="00242434">
    <w:pPr>
      <w:pStyle w:val="Footer"/>
      <w:framePr w:wrap="around" w:vAnchor="text" w:hAnchor="margin" w:xAlign="right" w:y="1"/>
      <w:rPr>
        <w:rStyle w:val="PageNumber"/>
      </w:rPr>
    </w:pPr>
    <w:r>
      <w:rPr>
        <w:rStyle w:val="PageNumber"/>
      </w:rPr>
      <w:fldChar w:fldCharType="begin"/>
    </w:r>
    <w:r w:rsidR="007A1AE3">
      <w:rPr>
        <w:rStyle w:val="PageNumber"/>
      </w:rPr>
      <w:instrText xml:space="preserve">PAGE  </w:instrText>
    </w:r>
    <w:r>
      <w:rPr>
        <w:rStyle w:val="PageNumber"/>
      </w:rPr>
      <w:fldChar w:fldCharType="separate"/>
    </w:r>
    <w:r w:rsidR="00B9319F">
      <w:rPr>
        <w:rStyle w:val="PageNumber"/>
        <w:noProof/>
      </w:rPr>
      <w:t>5</w:t>
    </w:r>
    <w:r>
      <w:rPr>
        <w:rStyle w:val="PageNumber"/>
      </w:rPr>
      <w:fldChar w:fldCharType="end"/>
    </w:r>
  </w:p>
  <w:p w14:paraId="57E7A400" w14:textId="77777777" w:rsidR="007A1AE3" w:rsidRDefault="007A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32ED" w14:textId="77777777" w:rsidR="007A1AE3" w:rsidRDefault="00242434">
    <w:pPr>
      <w:pStyle w:val="Footer"/>
      <w:framePr w:wrap="around" w:vAnchor="text" w:hAnchor="margin" w:xAlign="right" w:y="1"/>
      <w:rPr>
        <w:rStyle w:val="PageNumber"/>
      </w:rPr>
    </w:pPr>
    <w:r>
      <w:rPr>
        <w:rStyle w:val="PageNumber"/>
      </w:rPr>
      <w:fldChar w:fldCharType="begin"/>
    </w:r>
    <w:r w:rsidR="007A1AE3">
      <w:rPr>
        <w:rStyle w:val="PageNumber"/>
      </w:rPr>
      <w:instrText xml:space="preserve">PAGE  </w:instrText>
    </w:r>
    <w:r>
      <w:rPr>
        <w:rStyle w:val="PageNumber"/>
      </w:rPr>
      <w:fldChar w:fldCharType="separate"/>
    </w:r>
    <w:r w:rsidR="00356C3E">
      <w:rPr>
        <w:rStyle w:val="PageNumber"/>
        <w:noProof/>
      </w:rPr>
      <w:t>7</w:t>
    </w:r>
    <w:r>
      <w:rPr>
        <w:rStyle w:val="PageNumber"/>
      </w:rPr>
      <w:fldChar w:fldCharType="end"/>
    </w:r>
  </w:p>
  <w:p w14:paraId="5EDA85BB" w14:textId="1E411DF7" w:rsidR="00D70CAD" w:rsidRPr="00D70CAD" w:rsidRDefault="0034690B">
    <w:pPr>
      <w:pStyle w:val="Footer"/>
      <w:ind w:right="360"/>
      <w:rPr>
        <w:sz w:val="16"/>
        <w:szCs w:val="16"/>
      </w:rPr>
    </w:pPr>
    <w:r w:rsidRPr="00D70CAD">
      <w:rPr>
        <w:sz w:val="16"/>
        <w:szCs w:val="16"/>
      </w:rPr>
      <w:t>Versi</w:t>
    </w:r>
    <w:r w:rsidR="008238C4">
      <w:rPr>
        <w:sz w:val="16"/>
        <w:szCs w:val="16"/>
      </w:rPr>
      <w:t xml:space="preserve">on </w:t>
    </w:r>
    <w:r w:rsidRPr="00D70CAD">
      <w:rPr>
        <w:sz w:val="16"/>
        <w:szCs w:val="16"/>
      </w:rPr>
      <w:t xml:space="preserve">2.0 </w:t>
    </w:r>
  </w:p>
  <w:p w14:paraId="2CD901B8" w14:textId="123D906E" w:rsidR="0034690B" w:rsidRPr="00D70CAD" w:rsidRDefault="0034690B">
    <w:pPr>
      <w:pStyle w:val="Footer"/>
      <w:ind w:right="360"/>
      <w:rPr>
        <w:sz w:val="16"/>
        <w:szCs w:val="16"/>
      </w:rPr>
    </w:pPr>
    <w:r w:rsidRPr="00D70CAD">
      <w:rPr>
        <w:sz w:val="16"/>
        <w:szCs w:val="16"/>
      </w:rPr>
      <w:t>16/10/2023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8560" w14:textId="77777777" w:rsidR="00937CD3" w:rsidRDefault="00937CD3">
      <w:r>
        <w:separator/>
      </w:r>
    </w:p>
  </w:footnote>
  <w:footnote w:type="continuationSeparator" w:id="0">
    <w:p w14:paraId="03FE32F2" w14:textId="77777777" w:rsidR="00937CD3" w:rsidRDefault="00937CD3">
      <w:r>
        <w:continuationSeparator/>
      </w:r>
    </w:p>
  </w:footnote>
  <w:footnote w:id="1">
    <w:p w14:paraId="21309328" w14:textId="019CC7D0" w:rsidR="00DE05E2" w:rsidRPr="00422BEA" w:rsidRDefault="00DE05E2" w:rsidP="00DE05E2">
      <w:pPr>
        <w:pStyle w:val="FootnoteText"/>
        <w:rPr>
          <w:lang w:val="fr-BE"/>
        </w:rPr>
      </w:pPr>
      <w:r w:rsidRPr="00C2750E">
        <w:rPr>
          <w:rFonts w:asciiTheme="minorHAnsi" w:eastAsia="Calibri" w:hAnsiTheme="minorHAnsi"/>
          <w:sz w:val="16"/>
          <w:szCs w:val="16"/>
          <w:lang w:val="nl-BE" w:eastAsia="en-US" w:bidi="ar-SA"/>
        </w:rPr>
        <w:footnoteRef/>
      </w:r>
      <w:r w:rsidRPr="00422BEA">
        <w:rPr>
          <w:rFonts w:asciiTheme="minorHAnsi" w:eastAsia="Calibri" w:hAnsiTheme="minorHAnsi"/>
          <w:sz w:val="16"/>
          <w:szCs w:val="16"/>
          <w:lang w:val="fr-BE" w:eastAsia="en-US" w:bidi="ar-SA"/>
        </w:rPr>
        <w:t xml:space="preserve">  </w:t>
      </w:r>
      <w:r w:rsidR="00422BEA" w:rsidRPr="00422BEA">
        <w:rPr>
          <w:rFonts w:asciiTheme="minorHAnsi" w:eastAsia="Calibri" w:hAnsiTheme="minorHAnsi"/>
          <w:sz w:val="16"/>
          <w:szCs w:val="16"/>
          <w:lang w:val="fr-BE" w:eastAsia="en-US" w:bidi="ar-SA"/>
        </w:rPr>
        <w:t>Règlement (UE) 2016/679 du Parlement européen e</w:t>
      </w:r>
      <w:r w:rsidR="00422BEA">
        <w:rPr>
          <w:rFonts w:asciiTheme="minorHAnsi" w:eastAsia="Calibri" w:hAnsiTheme="minorHAnsi"/>
          <w:sz w:val="16"/>
          <w:szCs w:val="16"/>
          <w:lang w:val="fr-BE" w:eastAsia="en-US" w:bidi="ar-SA"/>
        </w:rPr>
        <w:t>t du Conseil du 27 avril 2016 relatif à la protection des personnes physiques à l’égard du traitement des données à caractère personnel et à la libre circulation de ces données, et abrogeant la directive 95/46/CE.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7D1"/>
    <w:multiLevelType w:val="hybridMultilevel"/>
    <w:tmpl w:val="E1449B7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C583A"/>
    <w:multiLevelType w:val="hybridMultilevel"/>
    <w:tmpl w:val="2BFCA7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E751C2"/>
    <w:multiLevelType w:val="hybridMultilevel"/>
    <w:tmpl w:val="D77EBA3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3C3998"/>
    <w:multiLevelType w:val="multilevel"/>
    <w:tmpl w:val="94448B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B4800"/>
    <w:multiLevelType w:val="hybridMultilevel"/>
    <w:tmpl w:val="D2F4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E002D"/>
    <w:multiLevelType w:val="hybridMultilevel"/>
    <w:tmpl w:val="C8BED186"/>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E1785A"/>
    <w:multiLevelType w:val="hybridMultilevel"/>
    <w:tmpl w:val="02B2C814"/>
    <w:lvl w:ilvl="0" w:tplc="91D644FC">
      <w:start w:val="2"/>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F09575B"/>
    <w:multiLevelType w:val="hybridMultilevel"/>
    <w:tmpl w:val="1AD26C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3ED7B3B"/>
    <w:multiLevelType w:val="hybridMultilevel"/>
    <w:tmpl w:val="BF1E73A6"/>
    <w:lvl w:ilvl="0" w:tplc="00CC0C92">
      <w:start w:val="1"/>
      <w:numFmt w:val="decimal"/>
      <w:lvlText w:val="%1."/>
      <w:lvlJc w:val="left"/>
      <w:pPr>
        <w:ind w:left="1440" w:hanging="7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71D39C6"/>
    <w:multiLevelType w:val="hybridMultilevel"/>
    <w:tmpl w:val="5156E078"/>
    <w:lvl w:ilvl="0" w:tplc="1C4C080E">
      <w:start w:val="1"/>
      <w:numFmt w:val="decimal"/>
      <w:lvlText w:val="%1."/>
      <w:lvlJc w:val="left"/>
      <w:pPr>
        <w:ind w:left="1800" w:hanging="72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0" w15:restartNumberingAfterBreak="0">
    <w:nsid w:val="28AC7A0D"/>
    <w:multiLevelType w:val="hybridMultilevel"/>
    <w:tmpl w:val="30EAFA8A"/>
    <w:lvl w:ilvl="0" w:tplc="0600AB1A">
      <w:start w:val="1"/>
      <w:numFmt w:val="decimal"/>
      <w:lvlText w:val="%1."/>
      <w:lvlJc w:val="left"/>
      <w:pPr>
        <w:ind w:left="1080" w:hanging="720"/>
      </w:pPr>
      <w:rPr>
        <w:rFonts w:hint="default"/>
      </w:rPr>
    </w:lvl>
    <w:lvl w:ilvl="1" w:tplc="3EE2F5A4">
      <w:start w:val="3"/>
      <w:numFmt w:val="bullet"/>
      <w:lvlText w:val="-"/>
      <w:lvlJc w:val="left"/>
      <w:pPr>
        <w:ind w:left="1800" w:hanging="720"/>
      </w:pPr>
      <w:rPr>
        <w:rFonts w:ascii="Calibri" w:eastAsia="Calibri"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1078A7"/>
    <w:multiLevelType w:val="hybridMultilevel"/>
    <w:tmpl w:val="2E3C2956"/>
    <w:lvl w:ilvl="0" w:tplc="0600AB1A">
      <w:start w:val="1"/>
      <w:numFmt w:val="decimal"/>
      <w:lvlText w:val="%1."/>
      <w:lvlJc w:val="left"/>
      <w:pPr>
        <w:ind w:left="1800" w:hanging="72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33E224FA"/>
    <w:multiLevelType w:val="hybridMultilevel"/>
    <w:tmpl w:val="366643E8"/>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644845"/>
    <w:multiLevelType w:val="hybridMultilevel"/>
    <w:tmpl w:val="092056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426E0B"/>
    <w:multiLevelType w:val="hybridMultilevel"/>
    <w:tmpl w:val="4080C2C8"/>
    <w:lvl w:ilvl="0" w:tplc="01D82C84">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AB5E31"/>
    <w:multiLevelType w:val="hybridMultilevel"/>
    <w:tmpl w:val="362CC728"/>
    <w:lvl w:ilvl="0" w:tplc="0813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3D355986"/>
    <w:multiLevelType w:val="hybridMultilevel"/>
    <w:tmpl w:val="789EE9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5E5D34"/>
    <w:multiLevelType w:val="hybridMultilevel"/>
    <w:tmpl w:val="5CCA35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4766D2"/>
    <w:multiLevelType w:val="hybridMultilevel"/>
    <w:tmpl w:val="14323760"/>
    <w:lvl w:ilvl="0" w:tplc="EB6E983A">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954190"/>
    <w:multiLevelType w:val="multilevel"/>
    <w:tmpl w:val="94448B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0126D"/>
    <w:multiLevelType w:val="hybridMultilevel"/>
    <w:tmpl w:val="24B82B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37675C"/>
    <w:multiLevelType w:val="multilevel"/>
    <w:tmpl w:val="94448B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85954"/>
    <w:multiLevelType w:val="hybridMultilevel"/>
    <w:tmpl w:val="CF349F4E"/>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55C93C38"/>
    <w:multiLevelType w:val="hybridMultilevel"/>
    <w:tmpl w:val="2514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23F2A"/>
    <w:multiLevelType w:val="hybridMultilevel"/>
    <w:tmpl w:val="DA0EC66A"/>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9CD4E0F"/>
    <w:multiLevelType w:val="hybridMultilevel"/>
    <w:tmpl w:val="C5D29FBA"/>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9D9296F"/>
    <w:multiLevelType w:val="hybridMultilevel"/>
    <w:tmpl w:val="A1F6C776"/>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A6B7648"/>
    <w:multiLevelType w:val="multilevel"/>
    <w:tmpl w:val="94448B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63EF8"/>
    <w:multiLevelType w:val="hybridMultilevel"/>
    <w:tmpl w:val="F1B406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D752CEC"/>
    <w:multiLevelType w:val="hybridMultilevel"/>
    <w:tmpl w:val="B9CC80E8"/>
    <w:lvl w:ilvl="0" w:tplc="0813000B">
      <w:start w:val="1"/>
      <w:numFmt w:val="bullet"/>
      <w:lvlText w:val=""/>
      <w:lvlJc w:val="left"/>
      <w:pPr>
        <w:ind w:left="801" w:hanging="680"/>
      </w:pPr>
      <w:rPr>
        <w:rFonts w:ascii="Wingdings" w:hAnsi="Wingdings" w:hint="default"/>
        <w:w w:val="100"/>
        <w:sz w:val="22"/>
        <w:szCs w:val="22"/>
        <w:lang w:val="nl-NL" w:eastAsia="nl-NL" w:bidi="nl-NL"/>
      </w:rPr>
    </w:lvl>
    <w:lvl w:ilvl="1" w:tplc="7610BE3E">
      <w:numFmt w:val="bullet"/>
      <w:lvlText w:val="•"/>
      <w:lvlJc w:val="left"/>
      <w:pPr>
        <w:ind w:left="1780" w:hanging="680"/>
      </w:pPr>
      <w:rPr>
        <w:rFonts w:hint="default"/>
        <w:lang w:val="nl-NL" w:eastAsia="nl-NL" w:bidi="nl-NL"/>
      </w:rPr>
    </w:lvl>
    <w:lvl w:ilvl="2" w:tplc="CF4AC6CC">
      <w:numFmt w:val="bullet"/>
      <w:lvlText w:val="•"/>
      <w:lvlJc w:val="left"/>
      <w:pPr>
        <w:ind w:left="2759" w:hanging="680"/>
      </w:pPr>
      <w:rPr>
        <w:rFonts w:hint="default"/>
        <w:lang w:val="nl-NL" w:eastAsia="nl-NL" w:bidi="nl-NL"/>
      </w:rPr>
    </w:lvl>
    <w:lvl w:ilvl="3" w:tplc="35BE1C0A">
      <w:numFmt w:val="bullet"/>
      <w:lvlText w:val="•"/>
      <w:lvlJc w:val="left"/>
      <w:pPr>
        <w:ind w:left="3737" w:hanging="680"/>
      </w:pPr>
      <w:rPr>
        <w:rFonts w:hint="default"/>
        <w:lang w:val="nl-NL" w:eastAsia="nl-NL" w:bidi="nl-NL"/>
      </w:rPr>
    </w:lvl>
    <w:lvl w:ilvl="4" w:tplc="FCC47C36">
      <w:numFmt w:val="bullet"/>
      <w:lvlText w:val="•"/>
      <w:lvlJc w:val="left"/>
      <w:pPr>
        <w:ind w:left="4716" w:hanging="680"/>
      </w:pPr>
      <w:rPr>
        <w:rFonts w:hint="default"/>
        <w:lang w:val="nl-NL" w:eastAsia="nl-NL" w:bidi="nl-NL"/>
      </w:rPr>
    </w:lvl>
    <w:lvl w:ilvl="5" w:tplc="B9884198">
      <w:numFmt w:val="bullet"/>
      <w:lvlText w:val="•"/>
      <w:lvlJc w:val="left"/>
      <w:pPr>
        <w:ind w:left="5695" w:hanging="680"/>
      </w:pPr>
      <w:rPr>
        <w:rFonts w:hint="default"/>
        <w:lang w:val="nl-NL" w:eastAsia="nl-NL" w:bidi="nl-NL"/>
      </w:rPr>
    </w:lvl>
    <w:lvl w:ilvl="6" w:tplc="CA1044A6">
      <w:numFmt w:val="bullet"/>
      <w:lvlText w:val="•"/>
      <w:lvlJc w:val="left"/>
      <w:pPr>
        <w:ind w:left="6673" w:hanging="680"/>
      </w:pPr>
      <w:rPr>
        <w:rFonts w:hint="default"/>
        <w:lang w:val="nl-NL" w:eastAsia="nl-NL" w:bidi="nl-NL"/>
      </w:rPr>
    </w:lvl>
    <w:lvl w:ilvl="7" w:tplc="EE04A760">
      <w:numFmt w:val="bullet"/>
      <w:lvlText w:val="•"/>
      <w:lvlJc w:val="left"/>
      <w:pPr>
        <w:ind w:left="7652" w:hanging="680"/>
      </w:pPr>
      <w:rPr>
        <w:rFonts w:hint="default"/>
        <w:lang w:val="nl-NL" w:eastAsia="nl-NL" w:bidi="nl-NL"/>
      </w:rPr>
    </w:lvl>
    <w:lvl w:ilvl="8" w:tplc="967EDE4E">
      <w:numFmt w:val="bullet"/>
      <w:lvlText w:val="•"/>
      <w:lvlJc w:val="left"/>
      <w:pPr>
        <w:ind w:left="8631" w:hanging="680"/>
      </w:pPr>
      <w:rPr>
        <w:rFonts w:hint="default"/>
        <w:lang w:val="nl-NL" w:eastAsia="nl-NL" w:bidi="nl-NL"/>
      </w:rPr>
    </w:lvl>
  </w:abstractNum>
  <w:abstractNum w:abstractNumId="30" w15:restartNumberingAfterBreak="0">
    <w:nsid w:val="5D7637A1"/>
    <w:multiLevelType w:val="hybridMultilevel"/>
    <w:tmpl w:val="F6920932"/>
    <w:lvl w:ilvl="0" w:tplc="7D943EAE">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8965B4"/>
    <w:multiLevelType w:val="multilevel"/>
    <w:tmpl w:val="89202D54"/>
    <w:lvl w:ilvl="0">
      <w:start w:val="18"/>
      <w:numFmt w:val="bullet"/>
      <w:lvlText w:val="-"/>
      <w:lvlJc w:val="left"/>
      <w:pPr>
        <w:tabs>
          <w:tab w:val="num" w:pos="720"/>
        </w:tabs>
        <w:ind w:left="720" w:hanging="360"/>
      </w:pPr>
      <w:rPr>
        <w:rFonts w:ascii="Verdana" w:eastAsia="Times New Roman" w:hAnsi="Verdana" w:cs="Times New Roman"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30010"/>
    <w:multiLevelType w:val="multilevel"/>
    <w:tmpl w:val="94448B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54A9D"/>
    <w:multiLevelType w:val="hybridMultilevel"/>
    <w:tmpl w:val="F1328CE4"/>
    <w:lvl w:ilvl="0" w:tplc="4682355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601C5A"/>
    <w:multiLevelType w:val="multilevel"/>
    <w:tmpl w:val="48CE796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846A7B"/>
    <w:multiLevelType w:val="hybridMultilevel"/>
    <w:tmpl w:val="B53411A6"/>
    <w:lvl w:ilvl="0" w:tplc="1C4C080E">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8FD7223"/>
    <w:multiLevelType w:val="hybridMultilevel"/>
    <w:tmpl w:val="1FB00E76"/>
    <w:lvl w:ilvl="0" w:tplc="341A53AC">
      <w:start w:val="1"/>
      <w:numFmt w:val="decimal"/>
      <w:lvlText w:val="%1."/>
      <w:lvlJc w:val="left"/>
      <w:pPr>
        <w:ind w:left="720" w:hanging="360"/>
      </w:pPr>
      <w:rPr>
        <w:rFonts w:asciiTheme="minorHAnsi" w:eastAsia="Calibr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D31ED"/>
    <w:multiLevelType w:val="hybridMultilevel"/>
    <w:tmpl w:val="019876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C792F84"/>
    <w:multiLevelType w:val="hybridMultilevel"/>
    <w:tmpl w:val="E1449B7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5700DA"/>
    <w:multiLevelType w:val="hybridMultilevel"/>
    <w:tmpl w:val="96664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E2E2C31"/>
    <w:multiLevelType w:val="hybridMultilevel"/>
    <w:tmpl w:val="1D1031E2"/>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1842A98"/>
    <w:multiLevelType w:val="hybridMultilevel"/>
    <w:tmpl w:val="82CAE36E"/>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24D42D2"/>
    <w:multiLevelType w:val="hybridMultilevel"/>
    <w:tmpl w:val="7B6080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32D4DBC"/>
    <w:multiLevelType w:val="hybridMultilevel"/>
    <w:tmpl w:val="12CECD6E"/>
    <w:lvl w:ilvl="0" w:tplc="B10CBE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F0A4D"/>
    <w:multiLevelType w:val="hybridMultilevel"/>
    <w:tmpl w:val="E1449B7A"/>
    <w:lvl w:ilvl="0" w:tplc="0813000F">
      <w:start w:val="1"/>
      <w:numFmt w:val="decimal"/>
      <w:lvlText w:val="%1."/>
      <w:lvlJc w:val="left"/>
      <w:pPr>
        <w:ind w:left="720" w:hanging="360"/>
      </w:p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42569205">
    <w:abstractNumId w:val="39"/>
  </w:num>
  <w:num w:numId="2" w16cid:durableId="1794866485">
    <w:abstractNumId w:val="20"/>
  </w:num>
  <w:num w:numId="3" w16cid:durableId="169951862">
    <w:abstractNumId w:val="16"/>
  </w:num>
  <w:num w:numId="4" w16cid:durableId="818109184">
    <w:abstractNumId w:val="42"/>
  </w:num>
  <w:num w:numId="5" w16cid:durableId="1410535721">
    <w:abstractNumId w:val="18"/>
  </w:num>
  <w:num w:numId="6" w16cid:durableId="1216889927">
    <w:abstractNumId w:val="23"/>
  </w:num>
  <w:num w:numId="7" w16cid:durableId="1619530074">
    <w:abstractNumId w:val="4"/>
  </w:num>
  <w:num w:numId="8" w16cid:durableId="1277718911">
    <w:abstractNumId w:val="29"/>
  </w:num>
  <w:num w:numId="9" w16cid:durableId="349718124">
    <w:abstractNumId w:val="2"/>
  </w:num>
  <w:num w:numId="10" w16cid:durableId="1077169914">
    <w:abstractNumId w:val="22"/>
  </w:num>
  <w:num w:numId="11" w16cid:durableId="1551065422">
    <w:abstractNumId w:val="36"/>
  </w:num>
  <w:num w:numId="12" w16cid:durableId="1291934542">
    <w:abstractNumId w:val="43"/>
  </w:num>
  <w:num w:numId="13" w16cid:durableId="518853522">
    <w:abstractNumId w:val="30"/>
  </w:num>
  <w:num w:numId="14" w16cid:durableId="605356156">
    <w:abstractNumId w:val="6"/>
  </w:num>
  <w:num w:numId="15" w16cid:durableId="503201737">
    <w:abstractNumId w:val="31"/>
  </w:num>
  <w:num w:numId="16" w16cid:durableId="1500268854">
    <w:abstractNumId w:val="17"/>
  </w:num>
  <w:num w:numId="17" w16cid:durableId="926306947">
    <w:abstractNumId w:val="13"/>
  </w:num>
  <w:num w:numId="18" w16cid:durableId="368918545">
    <w:abstractNumId w:val="34"/>
  </w:num>
  <w:num w:numId="19" w16cid:durableId="1800801039">
    <w:abstractNumId w:val="14"/>
  </w:num>
  <w:num w:numId="20" w16cid:durableId="1032144095">
    <w:abstractNumId w:val="27"/>
  </w:num>
  <w:num w:numId="21" w16cid:durableId="841163607">
    <w:abstractNumId w:val="21"/>
  </w:num>
  <w:num w:numId="22" w16cid:durableId="1051728351">
    <w:abstractNumId w:val="28"/>
  </w:num>
  <w:num w:numId="23" w16cid:durableId="2044085849">
    <w:abstractNumId w:val="35"/>
  </w:num>
  <w:num w:numId="24" w16cid:durableId="5837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84526">
    <w:abstractNumId w:val="9"/>
  </w:num>
  <w:num w:numId="26" w16cid:durableId="814031552">
    <w:abstractNumId w:val="8"/>
  </w:num>
  <w:num w:numId="27" w16cid:durableId="293801134">
    <w:abstractNumId w:val="37"/>
  </w:num>
  <w:num w:numId="28" w16cid:durableId="1879314920">
    <w:abstractNumId w:val="7"/>
  </w:num>
  <w:num w:numId="29" w16cid:durableId="1415929558">
    <w:abstractNumId w:val="5"/>
  </w:num>
  <w:num w:numId="30" w16cid:durableId="2119250348">
    <w:abstractNumId w:val="25"/>
  </w:num>
  <w:num w:numId="31" w16cid:durableId="1026175860">
    <w:abstractNumId w:val="10"/>
  </w:num>
  <w:num w:numId="32" w16cid:durableId="615017623">
    <w:abstractNumId w:val="41"/>
  </w:num>
  <w:num w:numId="33" w16cid:durableId="1616476563">
    <w:abstractNumId w:val="12"/>
  </w:num>
  <w:num w:numId="34" w16cid:durableId="2115440221">
    <w:abstractNumId w:val="24"/>
  </w:num>
  <w:num w:numId="35" w16cid:durableId="172455638">
    <w:abstractNumId w:val="26"/>
  </w:num>
  <w:num w:numId="36" w16cid:durableId="1211571550">
    <w:abstractNumId w:val="11"/>
  </w:num>
  <w:num w:numId="37" w16cid:durableId="1764453213">
    <w:abstractNumId w:val="32"/>
  </w:num>
  <w:num w:numId="38" w16cid:durableId="1902670566">
    <w:abstractNumId w:val="19"/>
  </w:num>
  <w:num w:numId="39" w16cid:durableId="1883247243">
    <w:abstractNumId w:val="3"/>
  </w:num>
  <w:num w:numId="40" w16cid:durableId="264964315">
    <w:abstractNumId w:val="1"/>
  </w:num>
  <w:num w:numId="41" w16cid:durableId="1506626346">
    <w:abstractNumId w:val="44"/>
  </w:num>
  <w:num w:numId="42" w16cid:durableId="582301716">
    <w:abstractNumId w:val="33"/>
  </w:num>
  <w:num w:numId="43" w16cid:durableId="563100250">
    <w:abstractNumId w:val="38"/>
  </w:num>
  <w:num w:numId="44" w16cid:durableId="1616450610">
    <w:abstractNumId w:val="15"/>
  </w:num>
  <w:num w:numId="45" w16cid:durableId="467552414">
    <w:abstractNumId w:val="0"/>
  </w:num>
  <w:num w:numId="46" w16cid:durableId="987899939">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0B"/>
    <w:rsid w:val="000035B5"/>
    <w:rsid w:val="00004724"/>
    <w:rsid w:val="00005A19"/>
    <w:rsid w:val="0001173D"/>
    <w:rsid w:val="00013913"/>
    <w:rsid w:val="000172CA"/>
    <w:rsid w:val="00017A0F"/>
    <w:rsid w:val="000213A3"/>
    <w:rsid w:val="00021476"/>
    <w:rsid w:val="00027347"/>
    <w:rsid w:val="00040BA6"/>
    <w:rsid w:val="00041001"/>
    <w:rsid w:val="00042802"/>
    <w:rsid w:val="0004563A"/>
    <w:rsid w:val="00045DA4"/>
    <w:rsid w:val="00050A94"/>
    <w:rsid w:val="00051013"/>
    <w:rsid w:val="000510DB"/>
    <w:rsid w:val="00056A29"/>
    <w:rsid w:val="0006407D"/>
    <w:rsid w:val="00067EB5"/>
    <w:rsid w:val="000740D7"/>
    <w:rsid w:val="00081367"/>
    <w:rsid w:val="000821D6"/>
    <w:rsid w:val="00083521"/>
    <w:rsid w:val="000A10C1"/>
    <w:rsid w:val="000A4164"/>
    <w:rsid w:val="000A478B"/>
    <w:rsid w:val="000A48DA"/>
    <w:rsid w:val="000A4D8C"/>
    <w:rsid w:val="000A57A5"/>
    <w:rsid w:val="000A653B"/>
    <w:rsid w:val="000B05DC"/>
    <w:rsid w:val="000B08C0"/>
    <w:rsid w:val="000C095F"/>
    <w:rsid w:val="000C3CED"/>
    <w:rsid w:val="000C5060"/>
    <w:rsid w:val="000C521A"/>
    <w:rsid w:val="000C616A"/>
    <w:rsid w:val="000C6D5D"/>
    <w:rsid w:val="000D2CBC"/>
    <w:rsid w:val="000E5BE8"/>
    <w:rsid w:val="000E67D4"/>
    <w:rsid w:val="000F7C6B"/>
    <w:rsid w:val="00106876"/>
    <w:rsid w:val="00110902"/>
    <w:rsid w:val="001149A4"/>
    <w:rsid w:val="001149DC"/>
    <w:rsid w:val="00120E72"/>
    <w:rsid w:val="00126099"/>
    <w:rsid w:val="00127E91"/>
    <w:rsid w:val="00130189"/>
    <w:rsid w:val="001344DF"/>
    <w:rsid w:val="00137A4B"/>
    <w:rsid w:val="00144388"/>
    <w:rsid w:val="00145CFA"/>
    <w:rsid w:val="00145E04"/>
    <w:rsid w:val="00150401"/>
    <w:rsid w:val="0016672B"/>
    <w:rsid w:val="00170077"/>
    <w:rsid w:val="00171807"/>
    <w:rsid w:val="00171E84"/>
    <w:rsid w:val="00175B1D"/>
    <w:rsid w:val="001862E9"/>
    <w:rsid w:val="00190C6A"/>
    <w:rsid w:val="001916E6"/>
    <w:rsid w:val="0019300A"/>
    <w:rsid w:val="001A1633"/>
    <w:rsid w:val="001A237D"/>
    <w:rsid w:val="001A3D44"/>
    <w:rsid w:val="001B133C"/>
    <w:rsid w:val="001B37C2"/>
    <w:rsid w:val="001C34B5"/>
    <w:rsid w:val="001C53D1"/>
    <w:rsid w:val="001D200D"/>
    <w:rsid w:val="001E0989"/>
    <w:rsid w:val="001E1D25"/>
    <w:rsid w:val="001E41BE"/>
    <w:rsid w:val="001F73B2"/>
    <w:rsid w:val="002000D0"/>
    <w:rsid w:val="00201864"/>
    <w:rsid w:val="002051EE"/>
    <w:rsid w:val="00210CD4"/>
    <w:rsid w:val="00215B32"/>
    <w:rsid w:val="002165BF"/>
    <w:rsid w:val="00222D1E"/>
    <w:rsid w:val="00224F4B"/>
    <w:rsid w:val="00225460"/>
    <w:rsid w:val="00227C02"/>
    <w:rsid w:val="002350DC"/>
    <w:rsid w:val="00235353"/>
    <w:rsid w:val="00236025"/>
    <w:rsid w:val="00242434"/>
    <w:rsid w:val="00246088"/>
    <w:rsid w:val="00246A11"/>
    <w:rsid w:val="0025083F"/>
    <w:rsid w:val="00262CDD"/>
    <w:rsid w:val="00267E44"/>
    <w:rsid w:val="00270507"/>
    <w:rsid w:val="00271EF1"/>
    <w:rsid w:val="002724CC"/>
    <w:rsid w:val="002814CD"/>
    <w:rsid w:val="002814D0"/>
    <w:rsid w:val="00281C72"/>
    <w:rsid w:val="002844F8"/>
    <w:rsid w:val="00284E18"/>
    <w:rsid w:val="00284E88"/>
    <w:rsid w:val="00285ED8"/>
    <w:rsid w:val="00287D78"/>
    <w:rsid w:val="00292CB2"/>
    <w:rsid w:val="002A07D4"/>
    <w:rsid w:val="002A2367"/>
    <w:rsid w:val="002A3CE6"/>
    <w:rsid w:val="002A3D5A"/>
    <w:rsid w:val="002A47A0"/>
    <w:rsid w:val="002A4C70"/>
    <w:rsid w:val="002A7FCF"/>
    <w:rsid w:val="002B16DE"/>
    <w:rsid w:val="002B48B0"/>
    <w:rsid w:val="002C5703"/>
    <w:rsid w:val="002D50D6"/>
    <w:rsid w:val="002D5D64"/>
    <w:rsid w:val="002E2599"/>
    <w:rsid w:val="002E7131"/>
    <w:rsid w:val="002F7F2C"/>
    <w:rsid w:val="003018D8"/>
    <w:rsid w:val="003026A9"/>
    <w:rsid w:val="003031D2"/>
    <w:rsid w:val="00312623"/>
    <w:rsid w:val="0031532E"/>
    <w:rsid w:val="00317C1A"/>
    <w:rsid w:val="0032039A"/>
    <w:rsid w:val="00321815"/>
    <w:rsid w:val="00323C13"/>
    <w:rsid w:val="0033032B"/>
    <w:rsid w:val="00340B65"/>
    <w:rsid w:val="00341B24"/>
    <w:rsid w:val="00342127"/>
    <w:rsid w:val="00342A50"/>
    <w:rsid w:val="00343756"/>
    <w:rsid w:val="00344698"/>
    <w:rsid w:val="00345311"/>
    <w:rsid w:val="0034690B"/>
    <w:rsid w:val="00356C3E"/>
    <w:rsid w:val="003621E8"/>
    <w:rsid w:val="00363CDE"/>
    <w:rsid w:val="00365F7A"/>
    <w:rsid w:val="00372E80"/>
    <w:rsid w:val="00373482"/>
    <w:rsid w:val="00375608"/>
    <w:rsid w:val="00377929"/>
    <w:rsid w:val="00380C24"/>
    <w:rsid w:val="00381EE8"/>
    <w:rsid w:val="00383DE7"/>
    <w:rsid w:val="003868B7"/>
    <w:rsid w:val="003912AC"/>
    <w:rsid w:val="00393078"/>
    <w:rsid w:val="003A36CF"/>
    <w:rsid w:val="003A597B"/>
    <w:rsid w:val="003B0945"/>
    <w:rsid w:val="003B2372"/>
    <w:rsid w:val="003B34F0"/>
    <w:rsid w:val="003B622E"/>
    <w:rsid w:val="003C24C5"/>
    <w:rsid w:val="003C2AB2"/>
    <w:rsid w:val="003C6DE0"/>
    <w:rsid w:val="003D0743"/>
    <w:rsid w:val="003D2712"/>
    <w:rsid w:val="003D562F"/>
    <w:rsid w:val="003E0471"/>
    <w:rsid w:val="003E1DCE"/>
    <w:rsid w:val="003F015A"/>
    <w:rsid w:val="003F64AF"/>
    <w:rsid w:val="003F674B"/>
    <w:rsid w:val="00400407"/>
    <w:rsid w:val="00404515"/>
    <w:rsid w:val="004055F6"/>
    <w:rsid w:val="004104F6"/>
    <w:rsid w:val="0041589B"/>
    <w:rsid w:val="00421D60"/>
    <w:rsid w:val="00422BEA"/>
    <w:rsid w:val="004259CC"/>
    <w:rsid w:val="00434375"/>
    <w:rsid w:val="00434CE0"/>
    <w:rsid w:val="00440018"/>
    <w:rsid w:val="00441192"/>
    <w:rsid w:val="00442D22"/>
    <w:rsid w:val="00444C11"/>
    <w:rsid w:val="00450583"/>
    <w:rsid w:val="00457888"/>
    <w:rsid w:val="0046203E"/>
    <w:rsid w:val="00473955"/>
    <w:rsid w:val="00473AD0"/>
    <w:rsid w:val="0048590D"/>
    <w:rsid w:val="00485AD4"/>
    <w:rsid w:val="004937C4"/>
    <w:rsid w:val="004A26C4"/>
    <w:rsid w:val="004A2D01"/>
    <w:rsid w:val="004B1927"/>
    <w:rsid w:val="004B49D1"/>
    <w:rsid w:val="004B62A0"/>
    <w:rsid w:val="004C0465"/>
    <w:rsid w:val="004D48C8"/>
    <w:rsid w:val="004D627C"/>
    <w:rsid w:val="004E0D99"/>
    <w:rsid w:val="004E403B"/>
    <w:rsid w:val="004E535E"/>
    <w:rsid w:val="004E790A"/>
    <w:rsid w:val="004F3DA1"/>
    <w:rsid w:val="00500B4C"/>
    <w:rsid w:val="00500CBF"/>
    <w:rsid w:val="005077BA"/>
    <w:rsid w:val="0051313A"/>
    <w:rsid w:val="005166A4"/>
    <w:rsid w:val="005215E6"/>
    <w:rsid w:val="00525618"/>
    <w:rsid w:val="005411B1"/>
    <w:rsid w:val="00545DEA"/>
    <w:rsid w:val="00550622"/>
    <w:rsid w:val="00550B9B"/>
    <w:rsid w:val="0055563D"/>
    <w:rsid w:val="00555B9B"/>
    <w:rsid w:val="00555EC1"/>
    <w:rsid w:val="0055779B"/>
    <w:rsid w:val="00562AEF"/>
    <w:rsid w:val="00565107"/>
    <w:rsid w:val="00565464"/>
    <w:rsid w:val="00573DAC"/>
    <w:rsid w:val="005755EC"/>
    <w:rsid w:val="0058331F"/>
    <w:rsid w:val="00583ED3"/>
    <w:rsid w:val="00587431"/>
    <w:rsid w:val="00587669"/>
    <w:rsid w:val="005913C8"/>
    <w:rsid w:val="00592605"/>
    <w:rsid w:val="005964B5"/>
    <w:rsid w:val="005A44D0"/>
    <w:rsid w:val="005C2BAD"/>
    <w:rsid w:val="005C3E7C"/>
    <w:rsid w:val="005C5866"/>
    <w:rsid w:val="005C746D"/>
    <w:rsid w:val="005C7DE6"/>
    <w:rsid w:val="005D2207"/>
    <w:rsid w:val="005D5418"/>
    <w:rsid w:val="005E5039"/>
    <w:rsid w:val="005E7538"/>
    <w:rsid w:val="005F5801"/>
    <w:rsid w:val="005F768A"/>
    <w:rsid w:val="006010EC"/>
    <w:rsid w:val="00601FB6"/>
    <w:rsid w:val="00604B5F"/>
    <w:rsid w:val="00612160"/>
    <w:rsid w:val="0061305F"/>
    <w:rsid w:val="00615AB1"/>
    <w:rsid w:val="006234E5"/>
    <w:rsid w:val="00627289"/>
    <w:rsid w:val="00631172"/>
    <w:rsid w:val="00632A53"/>
    <w:rsid w:val="006422EA"/>
    <w:rsid w:val="00661E4E"/>
    <w:rsid w:val="00665513"/>
    <w:rsid w:val="00666016"/>
    <w:rsid w:val="00666AF5"/>
    <w:rsid w:val="0066751F"/>
    <w:rsid w:val="006726CB"/>
    <w:rsid w:val="00674A2D"/>
    <w:rsid w:val="00676F5F"/>
    <w:rsid w:val="00683E5E"/>
    <w:rsid w:val="00683E73"/>
    <w:rsid w:val="00684BAF"/>
    <w:rsid w:val="00684EE7"/>
    <w:rsid w:val="00690844"/>
    <w:rsid w:val="006A05EB"/>
    <w:rsid w:val="006A0B60"/>
    <w:rsid w:val="006A16AB"/>
    <w:rsid w:val="006A1C8B"/>
    <w:rsid w:val="006A584E"/>
    <w:rsid w:val="006B3276"/>
    <w:rsid w:val="006B3F72"/>
    <w:rsid w:val="006B6938"/>
    <w:rsid w:val="006C1085"/>
    <w:rsid w:val="006C5686"/>
    <w:rsid w:val="006D7F04"/>
    <w:rsid w:val="006E3B79"/>
    <w:rsid w:val="006E4E0D"/>
    <w:rsid w:val="006F0D18"/>
    <w:rsid w:val="006F25AD"/>
    <w:rsid w:val="00702C0E"/>
    <w:rsid w:val="00702D42"/>
    <w:rsid w:val="00703D64"/>
    <w:rsid w:val="007074EF"/>
    <w:rsid w:val="00710256"/>
    <w:rsid w:val="00710CBF"/>
    <w:rsid w:val="007111F9"/>
    <w:rsid w:val="00714248"/>
    <w:rsid w:val="007174C9"/>
    <w:rsid w:val="007225F3"/>
    <w:rsid w:val="007245F5"/>
    <w:rsid w:val="00725493"/>
    <w:rsid w:val="00726AB0"/>
    <w:rsid w:val="00730A1A"/>
    <w:rsid w:val="00735EDF"/>
    <w:rsid w:val="0073659D"/>
    <w:rsid w:val="00746E61"/>
    <w:rsid w:val="007502F2"/>
    <w:rsid w:val="0075140B"/>
    <w:rsid w:val="00752AC3"/>
    <w:rsid w:val="00753993"/>
    <w:rsid w:val="0075400B"/>
    <w:rsid w:val="007557DB"/>
    <w:rsid w:val="007601B0"/>
    <w:rsid w:val="00760A69"/>
    <w:rsid w:val="0076417B"/>
    <w:rsid w:val="00766135"/>
    <w:rsid w:val="007673A0"/>
    <w:rsid w:val="00775337"/>
    <w:rsid w:val="00782906"/>
    <w:rsid w:val="00783D94"/>
    <w:rsid w:val="00784135"/>
    <w:rsid w:val="00790F24"/>
    <w:rsid w:val="00793EA6"/>
    <w:rsid w:val="007A07D9"/>
    <w:rsid w:val="007A124F"/>
    <w:rsid w:val="007A1AE3"/>
    <w:rsid w:val="007B03AF"/>
    <w:rsid w:val="007B1526"/>
    <w:rsid w:val="007B187D"/>
    <w:rsid w:val="007B795A"/>
    <w:rsid w:val="007B7DCD"/>
    <w:rsid w:val="007C15B0"/>
    <w:rsid w:val="007C1ADC"/>
    <w:rsid w:val="007C1E43"/>
    <w:rsid w:val="007E1353"/>
    <w:rsid w:val="007E13D4"/>
    <w:rsid w:val="007E1FE7"/>
    <w:rsid w:val="007E516A"/>
    <w:rsid w:val="007E67FF"/>
    <w:rsid w:val="007E6E9E"/>
    <w:rsid w:val="007F0257"/>
    <w:rsid w:val="007F4362"/>
    <w:rsid w:val="007F4619"/>
    <w:rsid w:val="00801226"/>
    <w:rsid w:val="00805567"/>
    <w:rsid w:val="00806699"/>
    <w:rsid w:val="008103A5"/>
    <w:rsid w:val="00811BAC"/>
    <w:rsid w:val="008131C3"/>
    <w:rsid w:val="00815D40"/>
    <w:rsid w:val="008238C4"/>
    <w:rsid w:val="008248A3"/>
    <w:rsid w:val="00824F0D"/>
    <w:rsid w:val="0082566A"/>
    <w:rsid w:val="008261EB"/>
    <w:rsid w:val="00831987"/>
    <w:rsid w:val="00832736"/>
    <w:rsid w:val="00832AF9"/>
    <w:rsid w:val="00834DE6"/>
    <w:rsid w:val="00835979"/>
    <w:rsid w:val="008401E0"/>
    <w:rsid w:val="0084136E"/>
    <w:rsid w:val="00843E2A"/>
    <w:rsid w:val="00846F88"/>
    <w:rsid w:val="008509DB"/>
    <w:rsid w:val="00851078"/>
    <w:rsid w:val="00855661"/>
    <w:rsid w:val="00861E07"/>
    <w:rsid w:val="008649CA"/>
    <w:rsid w:val="00865F6D"/>
    <w:rsid w:val="00866ED0"/>
    <w:rsid w:val="00872900"/>
    <w:rsid w:val="00872D0F"/>
    <w:rsid w:val="00884850"/>
    <w:rsid w:val="00891E13"/>
    <w:rsid w:val="00892A9C"/>
    <w:rsid w:val="0089555D"/>
    <w:rsid w:val="0089650A"/>
    <w:rsid w:val="008973D5"/>
    <w:rsid w:val="008A7892"/>
    <w:rsid w:val="008B7EB0"/>
    <w:rsid w:val="008C13FF"/>
    <w:rsid w:val="008E11C0"/>
    <w:rsid w:val="008E32D4"/>
    <w:rsid w:val="008E4BC7"/>
    <w:rsid w:val="008E6E58"/>
    <w:rsid w:val="008F5CE4"/>
    <w:rsid w:val="00900DC1"/>
    <w:rsid w:val="00905EFA"/>
    <w:rsid w:val="00907EC3"/>
    <w:rsid w:val="00911D4C"/>
    <w:rsid w:val="00916F1B"/>
    <w:rsid w:val="0091784E"/>
    <w:rsid w:val="0092174F"/>
    <w:rsid w:val="00921B6A"/>
    <w:rsid w:val="00922293"/>
    <w:rsid w:val="00923C45"/>
    <w:rsid w:val="0093013A"/>
    <w:rsid w:val="009322D9"/>
    <w:rsid w:val="00937CD3"/>
    <w:rsid w:val="0094065F"/>
    <w:rsid w:val="00945DC8"/>
    <w:rsid w:val="00962173"/>
    <w:rsid w:val="00962710"/>
    <w:rsid w:val="00963FBC"/>
    <w:rsid w:val="00966A2C"/>
    <w:rsid w:val="009675F5"/>
    <w:rsid w:val="00971E30"/>
    <w:rsid w:val="00985140"/>
    <w:rsid w:val="00985217"/>
    <w:rsid w:val="009929BE"/>
    <w:rsid w:val="00993530"/>
    <w:rsid w:val="009943FC"/>
    <w:rsid w:val="00995A9C"/>
    <w:rsid w:val="00997D93"/>
    <w:rsid w:val="009A280F"/>
    <w:rsid w:val="009A479E"/>
    <w:rsid w:val="009B07C6"/>
    <w:rsid w:val="009C39B0"/>
    <w:rsid w:val="009D5BCC"/>
    <w:rsid w:val="009E3411"/>
    <w:rsid w:val="009E34CB"/>
    <w:rsid w:val="009F2195"/>
    <w:rsid w:val="00A0443A"/>
    <w:rsid w:val="00A06FDC"/>
    <w:rsid w:val="00A116AC"/>
    <w:rsid w:val="00A131B8"/>
    <w:rsid w:val="00A16AEA"/>
    <w:rsid w:val="00A26D79"/>
    <w:rsid w:val="00A36866"/>
    <w:rsid w:val="00A37AA3"/>
    <w:rsid w:val="00A43A2D"/>
    <w:rsid w:val="00A44157"/>
    <w:rsid w:val="00A45285"/>
    <w:rsid w:val="00A51A95"/>
    <w:rsid w:val="00A537A7"/>
    <w:rsid w:val="00A550F7"/>
    <w:rsid w:val="00A57370"/>
    <w:rsid w:val="00A65ADD"/>
    <w:rsid w:val="00A65E07"/>
    <w:rsid w:val="00A65FDD"/>
    <w:rsid w:val="00A721B3"/>
    <w:rsid w:val="00A72DA1"/>
    <w:rsid w:val="00A7678A"/>
    <w:rsid w:val="00A8513C"/>
    <w:rsid w:val="00A87F39"/>
    <w:rsid w:val="00AA07ED"/>
    <w:rsid w:val="00AA135D"/>
    <w:rsid w:val="00AA4C12"/>
    <w:rsid w:val="00AA5674"/>
    <w:rsid w:val="00AB0F04"/>
    <w:rsid w:val="00AB6282"/>
    <w:rsid w:val="00AC1817"/>
    <w:rsid w:val="00AC2570"/>
    <w:rsid w:val="00AC2E1B"/>
    <w:rsid w:val="00AC5582"/>
    <w:rsid w:val="00AD3928"/>
    <w:rsid w:val="00AD3ADA"/>
    <w:rsid w:val="00AD481F"/>
    <w:rsid w:val="00AD7413"/>
    <w:rsid w:val="00AE302D"/>
    <w:rsid w:val="00AE734B"/>
    <w:rsid w:val="00AF47F8"/>
    <w:rsid w:val="00B046E4"/>
    <w:rsid w:val="00B102DD"/>
    <w:rsid w:val="00B1150C"/>
    <w:rsid w:val="00B12B2E"/>
    <w:rsid w:val="00B13FD2"/>
    <w:rsid w:val="00B156A3"/>
    <w:rsid w:val="00B175CD"/>
    <w:rsid w:val="00B20AC2"/>
    <w:rsid w:val="00B3158B"/>
    <w:rsid w:val="00B569A5"/>
    <w:rsid w:val="00B609BD"/>
    <w:rsid w:val="00B7237A"/>
    <w:rsid w:val="00B739DB"/>
    <w:rsid w:val="00B765D7"/>
    <w:rsid w:val="00B76A9D"/>
    <w:rsid w:val="00B77850"/>
    <w:rsid w:val="00B87344"/>
    <w:rsid w:val="00B91D2A"/>
    <w:rsid w:val="00B9319F"/>
    <w:rsid w:val="00B94E7D"/>
    <w:rsid w:val="00B96B9C"/>
    <w:rsid w:val="00B975FD"/>
    <w:rsid w:val="00B97D62"/>
    <w:rsid w:val="00BA4880"/>
    <w:rsid w:val="00BA7A83"/>
    <w:rsid w:val="00BB4E9F"/>
    <w:rsid w:val="00BB6C97"/>
    <w:rsid w:val="00BC6DA0"/>
    <w:rsid w:val="00BD6A06"/>
    <w:rsid w:val="00BD6A82"/>
    <w:rsid w:val="00BE1C96"/>
    <w:rsid w:val="00BF17E1"/>
    <w:rsid w:val="00BF5F25"/>
    <w:rsid w:val="00BF6643"/>
    <w:rsid w:val="00C05404"/>
    <w:rsid w:val="00C05FAC"/>
    <w:rsid w:val="00C0647D"/>
    <w:rsid w:val="00C14BC5"/>
    <w:rsid w:val="00C1575A"/>
    <w:rsid w:val="00C15C4A"/>
    <w:rsid w:val="00C166A1"/>
    <w:rsid w:val="00C22CC9"/>
    <w:rsid w:val="00C243BD"/>
    <w:rsid w:val="00C2750E"/>
    <w:rsid w:val="00C30E0F"/>
    <w:rsid w:val="00C3137E"/>
    <w:rsid w:val="00C31B19"/>
    <w:rsid w:val="00C32E61"/>
    <w:rsid w:val="00C3322A"/>
    <w:rsid w:val="00C41D62"/>
    <w:rsid w:val="00C43186"/>
    <w:rsid w:val="00C5237B"/>
    <w:rsid w:val="00C63725"/>
    <w:rsid w:val="00C731F3"/>
    <w:rsid w:val="00C73D19"/>
    <w:rsid w:val="00C75C5B"/>
    <w:rsid w:val="00C7630E"/>
    <w:rsid w:val="00C81E91"/>
    <w:rsid w:val="00C8362A"/>
    <w:rsid w:val="00C8384D"/>
    <w:rsid w:val="00C9064B"/>
    <w:rsid w:val="00C915FE"/>
    <w:rsid w:val="00C927EE"/>
    <w:rsid w:val="00C93589"/>
    <w:rsid w:val="00CA028F"/>
    <w:rsid w:val="00CA168F"/>
    <w:rsid w:val="00CB0D76"/>
    <w:rsid w:val="00CB166F"/>
    <w:rsid w:val="00CC0295"/>
    <w:rsid w:val="00CC08E1"/>
    <w:rsid w:val="00CC55A2"/>
    <w:rsid w:val="00CC5D87"/>
    <w:rsid w:val="00CD1C4F"/>
    <w:rsid w:val="00CD7340"/>
    <w:rsid w:val="00CE7717"/>
    <w:rsid w:val="00CF15B8"/>
    <w:rsid w:val="00CF288D"/>
    <w:rsid w:val="00CF4DFD"/>
    <w:rsid w:val="00CF74BD"/>
    <w:rsid w:val="00D019C5"/>
    <w:rsid w:val="00D04B62"/>
    <w:rsid w:val="00D14435"/>
    <w:rsid w:val="00D21596"/>
    <w:rsid w:val="00D2236F"/>
    <w:rsid w:val="00D22ECF"/>
    <w:rsid w:val="00D2389A"/>
    <w:rsid w:val="00D271FB"/>
    <w:rsid w:val="00D33737"/>
    <w:rsid w:val="00D3600E"/>
    <w:rsid w:val="00D451D5"/>
    <w:rsid w:val="00D47D44"/>
    <w:rsid w:val="00D503A9"/>
    <w:rsid w:val="00D54A96"/>
    <w:rsid w:val="00D56ACD"/>
    <w:rsid w:val="00D66EB6"/>
    <w:rsid w:val="00D7098C"/>
    <w:rsid w:val="00D70CAD"/>
    <w:rsid w:val="00D72751"/>
    <w:rsid w:val="00D769C7"/>
    <w:rsid w:val="00D76B28"/>
    <w:rsid w:val="00D76E64"/>
    <w:rsid w:val="00D85012"/>
    <w:rsid w:val="00D903A3"/>
    <w:rsid w:val="00D9092C"/>
    <w:rsid w:val="00D92C1F"/>
    <w:rsid w:val="00D92E90"/>
    <w:rsid w:val="00DA65D9"/>
    <w:rsid w:val="00DB037F"/>
    <w:rsid w:val="00DB2956"/>
    <w:rsid w:val="00DB2D55"/>
    <w:rsid w:val="00DB5CB0"/>
    <w:rsid w:val="00DC1B25"/>
    <w:rsid w:val="00DC2B1D"/>
    <w:rsid w:val="00DC3544"/>
    <w:rsid w:val="00DC4E54"/>
    <w:rsid w:val="00DE05E2"/>
    <w:rsid w:val="00DE0BE4"/>
    <w:rsid w:val="00DE10AB"/>
    <w:rsid w:val="00DE5876"/>
    <w:rsid w:val="00DE5A8B"/>
    <w:rsid w:val="00DF10BE"/>
    <w:rsid w:val="00DF41B8"/>
    <w:rsid w:val="00E0383F"/>
    <w:rsid w:val="00E10CB4"/>
    <w:rsid w:val="00E11BB7"/>
    <w:rsid w:val="00E13EA6"/>
    <w:rsid w:val="00E20F9E"/>
    <w:rsid w:val="00E225A1"/>
    <w:rsid w:val="00E234A7"/>
    <w:rsid w:val="00E2370A"/>
    <w:rsid w:val="00E2447B"/>
    <w:rsid w:val="00E24ECC"/>
    <w:rsid w:val="00E26CF5"/>
    <w:rsid w:val="00E34A90"/>
    <w:rsid w:val="00E35863"/>
    <w:rsid w:val="00E418F2"/>
    <w:rsid w:val="00E4310C"/>
    <w:rsid w:val="00E4640C"/>
    <w:rsid w:val="00E47569"/>
    <w:rsid w:val="00E57FF8"/>
    <w:rsid w:val="00E601ED"/>
    <w:rsid w:val="00E721F1"/>
    <w:rsid w:val="00E76ACD"/>
    <w:rsid w:val="00E81428"/>
    <w:rsid w:val="00E83329"/>
    <w:rsid w:val="00E86072"/>
    <w:rsid w:val="00E86C37"/>
    <w:rsid w:val="00E93D56"/>
    <w:rsid w:val="00EA2E89"/>
    <w:rsid w:val="00EA43A5"/>
    <w:rsid w:val="00EB2764"/>
    <w:rsid w:val="00EB5099"/>
    <w:rsid w:val="00EB7789"/>
    <w:rsid w:val="00EC2E42"/>
    <w:rsid w:val="00EC508A"/>
    <w:rsid w:val="00EC545F"/>
    <w:rsid w:val="00EC5A72"/>
    <w:rsid w:val="00EC71C8"/>
    <w:rsid w:val="00EC7DEF"/>
    <w:rsid w:val="00ED1D55"/>
    <w:rsid w:val="00ED1F60"/>
    <w:rsid w:val="00ED517B"/>
    <w:rsid w:val="00ED7200"/>
    <w:rsid w:val="00EE016C"/>
    <w:rsid w:val="00EE35CE"/>
    <w:rsid w:val="00EE42CD"/>
    <w:rsid w:val="00EE5891"/>
    <w:rsid w:val="00EE7B52"/>
    <w:rsid w:val="00EF537D"/>
    <w:rsid w:val="00EF7EB7"/>
    <w:rsid w:val="00F02AA7"/>
    <w:rsid w:val="00F04DE9"/>
    <w:rsid w:val="00F0777D"/>
    <w:rsid w:val="00F1626D"/>
    <w:rsid w:val="00F16573"/>
    <w:rsid w:val="00F169CA"/>
    <w:rsid w:val="00F229A8"/>
    <w:rsid w:val="00F238D7"/>
    <w:rsid w:val="00F248A4"/>
    <w:rsid w:val="00F2596C"/>
    <w:rsid w:val="00F30CC7"/>
    <w:rsid w:val="00F3448E"/>
    <w:rsid w:val="00F35ED9"/>
    <w:rsid w:val="00F36DDE"/>
    <w:rsid w:val="00F42DA3"/>
    <w:rsid w:val="00F443FB"/>
    <w:rsid w:val="00F4761B"/>
    <w:rsid w:val="00F508BD"/>
    <w:rsid w:val="00F62FAF"/>
    <w:rsid w:val="00F63026"/>
    <w:rsid w:val="00F630E0"/>
    <w:rsid w:val="00F633EE"/>
    <w:rsid w:val="00F645D1"/>
    <w:rsid w:val="00F64C66"/>
    <w:rsid w:val="00F70677"/>
    <w:rsid w:val="00F73504"/>
    <w:rsid w:val="00F77199"/>
    <w:rsid w:val="00F807BF"/>
    <w:rsid w:val="00F824F5"/>
    <w:rsid w:val="00F82CA6"/>
    <w:rsid w:val="00F87F4F"/>
    <w:rsid w:val="00F93B87"/>
    <w:rsid w:val="00F93C7E"/>
    <w:rsid w:val="00F946E4"/>
    <w:rsid w:val="00FA0466"/>
    <w:rsid w:val="00FA07CA"/>
    <w:rsid w:val="00FA099D"/>
    <w:rsid w:val="00FA4C68"/>
    <w:rsid w:val="00FA78CF"/>
    <w:rsid w:val="00FB6BA8"/>
    <w:rsid w:val="00FC2630"/>
    <w:rsid w:val="00FC349F"/>
    <w:rsid w:val="00FC39C3"/>
    <w:rsid w:val="00FC5757"/>
    <w:rsid w:val="00FD0F87"/>
    <w:rsid w:val="00FD1532"/>
    <w:rsid w:val="00FD2611"/>
    <w:rsid w:val="00FD3AB7"/>
    <w:rsid w:val="00FD4DFB"/>
    <w:rsid w:val="00FE193C"/>
    <w:rsid w:val="00FE45F8"/>
    <w:rsid w:val="00FE4733"/>
    <w:rsid w:val="00FE54E7"/>
    <w:rsid w:val="00FE5EA1"/>
    <w:rsid w:val="00FF0FFC"/>
    <w:rsid w:val="00FF13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B61D6"/>
  <w15:docId w15:val="{97B629D2-7F8D-42B0-B2F8-6FFE799B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DD"/>
    <w:pPr>
      <w:spacing w:after="120"/>
    </w:pPr>
  </w:style>
  <w:style w:type="paragraph" w:styleId="Heading1">
    <w:name w:val="heading 1"/>
    <w:basedOn w:val="Normal"/>
    <w:next w:val="Normal"/>
    <w:link w:val="Heading1Char"/>
    <w:uiPriority w:val="9"/>
    <w:qFormat/>
    <w:rsid w:val="00B102DD"/>
    <w:pPr>
      <w:spacing w:before="300" w:after="40"/>
      <w:jc w:val="left"/>
      <w:outlineLvl w:val="0"/>
    </w:pPr>
    <w:rPr>
      <w:b/>
      <w:spacing w:val="5"/>
      <w:sz w:val="28"/>
      <w:szCs w:val="32"/>
      <w:u w:val="single"/>
    </w:rPr>
  </w:style>
  <w:style w:type="paragraph" w:styleId="Heading2">
    <w:name w:val="heading 2"/>
    <w:basedOn w:val="Normal"/>
    <w:next w:val="Normal"/>
    <w:link w:val="Heading2Char"/>
    <w:uiPriority w:val="9"/>
    <w:unhideWhenUsed/>
    <w:qFormat/>
    <w:rsid w:val="004C0465"/>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C046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0465"/>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4C046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4C046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4C046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4C046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4C046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66135"/>
    <w:pPr>
      <w:tabs>
        <w:tab w:val="center" w:pos="4153"/>
        <w:tab w:val="right" w:pos="8306"/>
      </w:tabs>
    </w:pPr>
  </w:style>
  <w:style w:type="paragraph" w:styleId="BodyText">
    <w:name w:val="Body Text"/>
    <w:basedOn w:val="Normal"/>
    <w:semiHidden/>
    <w:rsid w:val="00766135"/>
    <w:rPr>
      <w:b/>
      <w:bCs/>
      <w:i/>
      <w:iCs/>
      <w:u w:val="single"/>
      <w:lang w:val="fr-BE"/>
    </w:rPr>
  </w:style>
  <w:style w:type="paragraph" w:styleId="BodyText2">
    <w:name w:val="Body Text 2"/>
    <w:basedOn w:val="Normal"/>
    <w:semiHidden/>
    <w:rsid w:val="00766135"/>
    <w:rPr>
      <w:lang w:val="fr-BE"/>
    </w:rPr>
  </w:style>
  <w:style w:type="paragraph" w:styleId="BodyText3">
    <w:name w:val="Body Text 3"/>
    <w:basedOn w:val="Normal"/>
    <w:semiHidden/>
    <w:rsid w:val="00766135"/>
    <w:rPr>
      <w:b/>
      <w:bCs/>
      <w:i/>
      <w:iCs/>
      <w:u w:val="single"/>
      <w:lang w:val="fr-BE"/>
    </w:rPr>
  </w:style>
  <w:style w:type="paragraph" w:styleId="Footer">
    <w:name w:val="footer"/>
    <w:basedOn w:val="Normal"/>
    <w:semiHidden/>
    <w:rsid w:val="00766135"/>
    <w:pPr>
      <w:tabs>
        <w:tab w:val="center" w:pos="4536"/>
        <w:tab w:val="right" w:pos="9072"/>
      </w:tabs>
    </w:pPr>
  </w:style>
  <w:style w:type="character" w:styleId="PageNumber">
    <w:name w:val="page number"/>
    <w:basedOn w:val="DefaultParagraphFont"/>
    <w:semiHidden/>
    <w:rsid w:val="00766135"/>
  </w:style>
  <w:style w:type="paragraph" w:styleId="BodyTextIndent">
    <w:name w:val="Body Text Indent"/>
    <w:basedOn w:val="Normal"/>
    <w:semiHidden/>
    <w:rsid w:val="00766135"/>
    <w:pPr>
      <w:ind w:left="720"/>
    </w:pPr>
    <w:rPr>
      <w:sz w:val="22"/>
      <w:lang w:val="nl-NL"/>
    </w:rPr>
  </w:style>
  <w:style w:type="paragraph" w:styleId="BodyTextIndent2">
    <w:name w:val="Body Text Indent 2"/>
    <w:basedOn w:val="Normal"/>
    <w:semiHidden/>
    <w:rsid w:val="00766135"/>
    <w:pPr>
      <w:ind w:left="720"/>
    </w:pPr>
    <w:rPr>
      <w:i/>
      <w:iCs/>
      <w:sz w:val="22"/>
      <w:lang w:val="fr-FR"/>
    </w:rPr>
  </w:style>
  <w:style w:type="table" w:styleId="TableGrid">
    <w:name w:val="Table Grid"/>
    <w:basedOn w:val="TableNormal"/>
    <w:uiPriority w:val="59"/>
    <w:rsid w:val="00EE42CD"/>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65"/>
    <w:pPr>
      <w:ind w:left="720"/>
      <w:contextualSpacing/>
    </w:pPr>
  </w:style>
  <w:style w:type="paragraph" w:styleId="BalloonText">
    <w:name w:val="Balloon Text"/>
    <w:basedOn w:val="Normal"/>
    <w:link w:val="BalloonTextChar"/>
    <w:uiPriority w:val="99"/>
    <w:semiHidden/>
    <w:unhideWhenUsed/>
    <w:rsid w:val="00444C11"/>
    <w:rPr>
      <w:rFonts w:ascii="Tahoma" w:hAnsi="Tahoma" w:cs="Tahoma"/>
      <w:sz w:val="16"/>
      <w:szCs w:val="16"/>
    </w:rPr>
  </w:style>
  <w:style w:type="character" w:customStyle="1" w:styleId="BalloonTextChar">
    <w:name w:val="Balloon Text Char"/>
    <w:basedOn w:val="DefaultParagraphFont"/>
    <w:link w:val="BalloonText"/>
    <w:uiPriority w:val="99"/>
    <w:semiHidden/>
    <w:rsid w:val="00444C11"/>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B102DD"/>
    <w:rPr>
      <w:b/>
      <w:spacing w:val="5"/>
      <w:sz w:val="28"/>
      <w:szCs w:val="32"/>
      <w:u w:val="single"/>
    </w:rPr>
  </w:style>
  <w:style w:type="character" w:customStyle="1" w:styleId="Heading2Char">
    <w:name w:val="Heading 2 Char"/>
    <w:basedOn w:val="DefaultParagraphFont"/>
    <w:link w:val="Heading2"/>
    <w:uiPriority w:val="9"/>
    <w:rsid w:val="004C0465"/>
    <w:rPr>
      <w:smallCaps/>
      <w:spacing w:val="5"/>
      <w:sz w:val="28"/>
      <w:szCs w:val="28"/>
    </w:rPr>
  </w:style>
  <w:style w:type="character" w:customStyle="1" w:styleId="Heading3Char">
    <w:name w:val="Heading 3 Char"/>
    <w:basedOn w:val="DefaultParagraphFont"/>
    <w:link w:val="Heading3"/>
    <w:uiPriority w:val="9"/>
    <w:rsid w:val="004C0465"/>
    <w:rPr>
      <w:smallCaps/>
      <w:spacing w:val="5"/>
      <w:sz w:val="24"/>
      <w:szCs w:val="24"/>
    </w:rPr>
  </w:style>
  <w:style w:type="character" w:customStyle="1" w:styleId="Heading4Char">
    <w:name w:val="Heading 4 Char"/>
    <w:basedOn w:val="DefaultParagraphFont"/>
    <w:link w:val="Heading4"/>
    <w:uiPriority w:val="9"/>
    <w:rsid w:val="004C0465"/>
    <w:rPr>
      <w:smallCaps/>
      <w:spacing w:val="10"/>
      <w:sz w:val="22"/>
      <w:szCs w:val="22"/>
    </w:rPr>
  </w:style>
  <w:style w:type="character" w:customStyle="1" w:styleId="Heading5Char">
    <w:name w:val="Heading 5 Char"/>
    <w:basedOn w:val="DefaultParagraphFont"/>
    <w:link w:val="Heading5"/>
    <w:uiPriority w:val="9"/>
    <w:rsid w:val="004C0465"/>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4C0465"/>
    <w:rPr>
      <w:smallCaps/>
      <w:color w:val="C0504D" w:themeColor="accent2"/>
      <w:spacing w:val="5"/>
      <w:sz w:val="22"/>
    </w:rPr>
  </w:style>
  <w:style w:type="character" w:customStyle="1" w:styleId="Heading7Char">
    <w:name w:val="Heading 7 Char"/>
    <w:basedOn w:val="DefaultParagraphFont"/>
    <w:link w:val="Heading7"/>
    <w:uiPriority w:val="9"/>
    <w:rsid w:val="004C0465"/>
    <w:rPr>
      <w:b/>
      <w:smallCaps/>
      <w:color w:val="C0504D" w:themeColor="accent2"/>
      <w:spacing w:val="10"/>
    </w:rPr>
  </w:style>
  <w:style w:type="character" w:customStyle="1" w:styleId="Heading8Char">
    <w:name w:val="Heading 8 Char"/>
    <w:basedOn w:val="DefaultParagraphFont"/>
    <w:link w:val="Heading8"/>
    <w:uiPriority w:val="9"/>
    <w:rsid w:val="004C0465"/>
    <w:rPr>
      <w:b/>
      <w:i/>
      <w:smallCaps/>
      <w:color w:val="943634" w:themeColor="accent2" w:themeShade="BF"/>
    </w:rPr>
  </w:style>
  <w:style w:type="character" w:customStyle="1" w:styleId="Heading9Char">
    <w:name w:val="Heading 9 Char"/>
    <w:basedOn w:val="DefaultParagraphFont"/>
    <w:link w:val="Heading9"/>
    <w:uiPriority w:val="9"/>
    <w:rsid w:val="004C0465"/>
    <w:rPr>
      <w:b/>
      <w:i/>
      <w:smallCaps/>
      <w:color w:val="622423" w:themeColor="accent2" w:themeShade="7F"/>
    </w:rPr>
  </w:style>
  <w:style w:type="paragraph" w:styleId="Caption">
    <w:name w:val="caption"/>
    <w:basedOn w:val="Normal"/>
    <w:next w:val="Normal"/>
    <w:uiPriority w:val="35"/>
    <w:semiHidden/>
    <w:unhideWhenUsed/>
    <w:qFormat/>
    <w:rsid w:val="004C0465"/>
    <w:rPr>
      <w:b/>
      <w:bCs/>
      <w:caps/>
      <w:sz w:val="16"/>
      <w:szCs w:val="18"/>
    </w:rPr>
  </w:style>
  <w:style w:type="paragraph" w:styleId="Title">
    <w:name w:val="Title"/>
    <w:basedOn w:val="Normal"/>
    <w:next w:val="Normal"/>
    <w:link w:val="TitleChar"/>
    <w:uiPriority w:val="10"/>
    <w:qFormat/>
    <w:rsid w:val="004C046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C0465"/>
    <w:rPr>
      <w:smallCaps/>
      <w:sz w:val="48"/>
      <w:szCs w:val="48"/>
    </w:rPr>
  </w:style>
  <w:style w:type="paragraph" w:styleId="Subtitle">
    <w:name w:val="Subtitle"/>
    <w:basedOn w:val="Normal"/>
    <w:next w:val="Normal"/>
    <w:link w:val="SubtitleChar"/>
    <w:uiPriority w:val="11"/>
    <w:qFormat/>
    <w:rsid w:val="004C046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C0465"/>
    <w:rPr>
      <w:rFonts w:asciiTheme="majorHAnsi" w:eastAsiaTheme="majorEastAsia" w:hAnsiTheme="majorHAnsi" w:cstheme="majorBidi"/>
      <w:szCs w:val="22"/>
    </w:rPr>
  </w:style>
  <w:style w:type="character" w:styleId="Strong">
    <w:name w:val="Strong"/>
    <w:uiPriority w:val="22"/>
    <w:qFormat/>
    <w:rsid w:val="004C0465"/>
    <w:rPr>
      <w:b/>
      <w:color w:val="C0504D" w:themeColor="accent2"/>
    </w:rPr>
  </w:style>
  <w:style w:type="character" w:styleId="Emphasis">
    <w:name w:val="Emphasis"/>
    <w:uiPriority w:val="20"/>
    <w:qFormat/>
    <w:rsid w:val="004C0465"/>
    <w:rPr>
      <w:b/>
      <w:i/>
      <w:spacing w:val="10"/>
    </w:rPr>
  </w:style>
  <w:style w:type="paragraph" w:styleId="NoSpacing">
    <w:name w:val="No Spacing"/>
    <w:basedOn w:val="Normal"/>
    <w:link w:val="NoSpacingChar"/>
    <w:uiPriority w:val="1"/>
    <w:qFormat/>
    <w:rsid w:val="004C0465"/>
    <w:pPr>
      <w:spacing w:after="0" w:line="240" w:lineRule="auto"/>
    </w:pPr>
  </w:style>
  <w:style w:type="character" w:customStyle="1" w:styleId="NoSpacingChar">
    <w:name w:val="No Spacing Char"/>
    <w:basedOn w:val="DefaultParagraphFont"/>
    <w:link w:val="NoSpacing"/>
    <w:uiPriority w:val="1"/>
    <w:rsid w:val="004C0465"/>
  </w:style>
  <w:style w:type="paragraph" w:styleId="Quote">
    <w:name w:val="Quote"/>
    <w:basedOn w:val="Normal"/>
    <w:next w:val="Normal"/>
    <w:link w:val="QuoteChar"/>
    <w:uiPriority w:val="29"/>
    <w:qFormat/>
    <w:rsid w:val="004C0465"/>
    <w:rPr>
      <w:i/>
    </w:rPr>
  </w:style>
  <w:style w:type="character" w:customStyle="1" w:styleId="QuoteChar">
    <w:name w:val="Quote Char"/>
    <w:basedOn w:val="DefaultParagraphFont"/>
    <w:link w:val="Quote"/>
    <w:uiPriority w:val="29"/>
    <w:rsid w:val="004C0465"/>
    <w:rPr>
      <w:i/>
    </w:rPr>
  </w:style>
  <w:style w:type="paragraph" w:styleId="IntenseQuote">
    <w:name w:val="Intense Quote"/>
    <w:basedOn w:val="Normal"/>
    <w:next w:val="Normal"/>
    <w:link w:val="IntenseQuoteChar"/>
    <w:uiPriority w:val="30"/>
    <w:qFormat/>
    <w:rsid w:val="004C046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C0465"/>
    <w:rPr>
      <w:b/>
      <w:i/>
      <w:color w:val="FFFFFF" w:themeColor="background1"/>
      <w:shd w:val="clear" w:color="auto" w:fill="C0504D" w:themeFill="accent2"/>
    </w:rPr>
  </w:style>
  <w:style w:type="character" w:styleId="SubtleEmphasis">
    <w:name w:val="Subtle Emphasis"/>
    <w:uiPriority w:val="19"/>
    <w:qFormat/>
    <w:rsid w:val="004C0465"/>
    <w:rPr>
      <w:i/>
    </w:rPr>
  </w:style>
  <w:style w:type="character" w:styleId="IntenseEmphasis">
    <w:name w:val="Intense Emphasis"/>
    <w:uiPriority w:val="21"/>
    <w:qFormat/>
    <w:rsid w:val="004C0465"/>
    <w:rPr>
      <w:b/>
      <w:i/>
      <w:color w:val="C0504D" w:themeColor="accent2"/>
      <w:spacing w:val="10"/>
    </w:rPr>
  </w:style>
  <w:style w:type="character" w:styleId="SubtleReference">
    <w:name w:val="Subtle Reference"/>
    <w:uiPriority w:val="31"/>
    <w:qFormat/>
    <w:rsid w:val="004C0465"/>
    <w:rPr>
      <w:b/>
    </w:rPr>
  </w:style>
  <w:style w:type="character" w:styleId="IntenseReference">
    <w:name w:val="Intense Reference"/>
    <w:uiPriority w:val="32"/>
    <w:qFormat/>
    <w:rsid w:val="004C0465"/>
    <w:rPr>
      <w:b/>
      <w:bCs/>
      <w:smallCaps/>
      <w:spacing w:val="5"/>
      <w:sz w:val="22"/>
      <w:szCs w:val="22"/>
      <w:u w:val="single"/>
    </w:rPr>
  </w:style>
  <w:style w:type="character" w:styleId="BookTitle">
    <w:name w:val="Book Title"/>
    <w:uiPriority w:val="33"/>
    <w:qFormat/>
    <w:rsid w:val="004C046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4C0465"/>
    <w:pPr>
      <w:outlineLvl w:val="9"/>
    </w:pPr>
  </w:style>
  <w:style w:type="paragraph" w:styleId="TOC1">
    <w:name w:val="toc 1"/>
    <w:basedOn w:val="Normal"/>
    <w:next w:val="Normal"/>
    <w:autoRedefine/>
    <w:uiPriority w:val="39"/>
    <w:unhideWhenUsed/>
    <w:rsid w:val="00AD7413"/>
    <w:pPr>
      <w:spacing w:after="100"/>
    </w:pPr>
  </w:style>
  <w:style w:type="character" w:styleId="Hyperlink">
    <w:name w:val="Hyperlink"/>
    <w:basedOn w:val="DefaultParagraphFont"/>
    <w:uiPriority w:val="99"/>
    <w:unhideWhenUsed/>
    <w:rsid w:val="00AD7413"/>
    <w:rPr>
      <w:color w:val="0000FF" w:themeColor="hyperlink"/>
      <w:u w:val="single"/>
    </w:rPr>
  </w:style>
  <w:style w:type="paragraph" w:styleId="FootnoteText">
    <w:name w:val="footnote text"/>
    <w:basedOn w:val="Normal"/>
    <w:link w:val="FootnoteTextChar"/>
    <w:uiPriority w:val="99"/>
    <w:semiHidden/>
    <w:unhideWhenUsed/>
    <w:rsid w:val="00A65FDD"/>
    <w:pPr>
      <w:widowControl w:val="0"/>
      <w:autoSpaceDE w:val="0"/>
      <w:autoSpaceDN w:val="0"/>
      <w:spacing w:after="0" w:line="240" w:lineRule="auto"/>
      <w:jc w:val="left"/>
    </w:pPr>
    <w:rPr>
      <w:rFonts w:ascii="Arial" w:eastAsia="Arial" w:hAnsi="Arial" w:cs="Arial"/>
      <w:lang w:val="nl-NL" w:eastAsia="nl-NL" w:bidi="nl-NL"/>
    </w:rPr>
  </w:style>
  <w:style w:type="character" w:customStyle="1" w:styleId="FootnoteTextChar">
    <w:name w:val="Footnote Text Char"/>
    <w:basedOn w:val="DefaultParagraphFont"/>
    <w:link w:val="FootnoteText"/>
    <w:uiPriority w:val="99"/>
    <w:semiHidden/>
    <w:rsid w:val="00A65FDD"/>
    <w:rPr>
      <w:rFonts w:ascii="Arial" w:eastAsia="Arial" w:hAnsi="Arial" w:cs="Arial"/>
      <w:lang w:val="nl-NL" w:eastAsia="nl-NL" w:bidi="nl-NL"/>
    </w:rPr>
  </w:style>
  <w:style w:type="character" w:styleId="FootnoteReference">
    <w:name w:val="footnote reference"/>
    <w:basedOn w:val="DefaultParagraphFont"/>
    <w:uiPriority w:val="99"/>
    <w:semiHidden/>
    <w:unhideWhenUsed/>
    <w:rsid w:val="00A65FDD"/>
    <w:rPr>
      <w:vertAlign w:val="superscript"/>
    </w:rPr>
  </w:style>
  <w:style w:type="character" w:styleId="CommentReference">
    <w:name w:val="annotation reference"/>
    <w:basedOn w:val="DefaultParagraphFont"/>
    <w:uiPriority w:val="99"/>
    <w:semiHidden/>
    <w:unhideWhenUsed/>
    <w:rsid w:val="00356C3E"/>
    <w:rPr>
      <w:sz w:val="16"/>
      <w:szCs w:val="16"/>
    </w:rPr>
  </w:style>
  <w:style w:type="paragraph" w:styleId="CommentText">
    <w:name w:val="annotation text"/>
    <w:basedOn w:val="Normal"/>
    <w:link w:val="CommentTextChar"/>
    <w:uiPriority w:val="99"/>
    <w:unhideWhenUsed/>
    <w:rsid w:val="00356C3E"/>
    <w:pPr>
      <w:spacing w:line="240" w:lineRule="auto"/>
    </w:pPr>
  </w:style>
  <w:style w:type="character" w:customStyle="1" w:styleId="CommentTextChar">
    <w:name w:val="Comment Text Char"/>
    <w:basedOn w:val="DefaultParagraphFont"/>
    <w:link w:val="CommentText"/>
    <w:uiPriority w:val="99"/>
    <w:rsid w:val="00356C3E"/>
  </w:style>
  <w:style w:type="paragraph" w:styleId="CommentSubject">
    <w:name w:val="annotation subject"/>
    <w:basedOn w:val="CommentText"/>
    <w:next w:val="CommentText"/>
    <w:link w:val="CommentSubjectChar"/>
    <w:uiPriority w:val="99"/>
    <w:semiHidden/>
    <w:unhideWhenUsed/>
    <w:rsid w:val="00356C3E"/>
    <w:rPr>
      <w:b/>
      <w:bCs/>
    </w:rPr>
  </w:style>
  <w:style w:type="character" w:customStyle="1" w:styleId="CommentSubjectChar">
    <w:name w:val="Comment Subject Char"/>
    <w:basedOn w:val="CommentTextChar"/>
    <w:link w:val="CommentSubject"/>
    <w:uiPriority w:val="99"/>
    <w:semiHidden/>
    <w:rsid w:val="00356C3E"/>
    <w:rPr>
      <w:b/>
      <w:bCs/>
    </w:rPr>
  </w:style>
  <w:style w:type="character" w:styleId="UnresolvedMention">
    <w:name w:val="Unresolved Mention"/>
    <w:basedOn w:val="DefaultParagraphFont"/>
    <w:uiPriority w:val="99"/>
    <w:semiHidden/>
    <w:unhideWhenUsed/>
    <w:rsid w:val="00E83329"/>
    <w:rPr>
      <w:color w:val="605E5C"/>
      <w:shd w:val="clear" w:color="auto" w:fill="E1DFDD"/>
    </w:rPr>
  </w:style>
  <w:style w:type="paragraph" w:styleId="Revision">
    <w:name w:val="Revision"/>
    <w:hidden/>
    <w:uiPriority w:val="99"/>
    <w:semiHidden/>
    <w:rsid w:val="00373482"/>
    <w:pPr>
      <w:spacing w:after="0" w:line="240" w:lineRule="auto"/>
      <w:jc w:val="left"/>
    </w:pPr>
  </w:style>
  <w:style w:type="paragraph" w:styleId="NormalWeb">
    <w:name w:val="Normal (Web)"/>
    <w:basedOn w:val="Normal"/>
    <w:uiPriority w:val="99"/>
    <w:unhideWhenUsed/>
    <w:rsid w:val="001C53D1"/>
    <w:pPr>
      <w:spacing w:before="100" w:beforeAutospacing="1" w:after="100" w:afterAutospacing="1" w:line="240" w:lineRule="auto"/>
      <w:jc w:val="left"/>
    </w:pPr>
    <w:rPr>
      <w:rFonts w:ascii="Times New Roman" w:eastAsia="Times New Roman" w:hAnsi="Times New Roman" w:cs="Times New Roman"/>
      <w:sz w:val="24"/>
      <w:szCs w:val="24"/>
      <w:lang w:val="nl-BE" w:eastAsia="nl-BE" w:bidi="ar-SA"/>
    </w:rPr>
  </w:style>
  <w:style w:type="paragraph" w:customStyle="1" w:styleId="DecimalAligned">
    <w:name w:val="Decimal Aligned"/>
    <w:basedOn w:val="Normal"/>
    <w:uiPriority w:val="40"/>
    <w:qFormat/>
    <w:rsid w:val="00BC6DA0"/>
    <w:pPr>
      <w:tabs>
        <w:tab w:val="decimal" w:pos="360"/>
      </w:tabs>
      <w:spacing w:after="200"/>
      <w:jc w:val="left"/>
    </w:pPr>
    <w:rPr>
      <w:rFonts w:cs="Times New Roman"/>
      <w:color w:val="000000" w:themeColor="text1"/>
      <w:szCs w:val="22"/>
      <w:lang w:val="nl-BE" w:eastAsia="nl-BE" w:bidi="ar-SA"/>
    </w:rPr>
  </w:style>
  <w:style w:type="character" w:styleId="FollowedHyperlink">
    <w:name w:val="FollowedHyperlink"/>
    <w:basedOn w:val="DefaultParagraphFont"/>
    <w:uiPriority w:val="99"/>
    <w:semiHidden/>
    <w:unhideWhenUsed/>
    <w:rsid w:val="00521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2535">
      <w:bodyDiv w:val="1"/>
      <w:marLeft w:val="0"/>
      <w:marRight w:val="0"/>
      <w:marTop w:val="0"/>
      <w:marBottom w:val="0"/>
      <w:divBdr>
        <w:top w:val="none" w:sz="0" w:space="0" w:color="auto"/>
        <w:left w:val="none" w:sz="0" w:space="0" w:color="auto"/>
        <w:bottom w:val="none" w:sz="0" w:space="0" w:color="auto"/>
        <w:right w:val="none" w:sz="0" w:space="0" w:color="auto"/>
      </w:divBdr>
    </w:div>
    <w:div w:id="83647688">
      <w:bodyDiv w:val="1"/>
      <w:marLeft w:val="0"/>
      <w:marRight w:val="0"/>
      <w:marTop w:val="0"/>
      <w:marBottom w:val="0"/>
      <w:divBdr>
        <w:top w:val="none" w:sz="0" w:space="0" w:color="auto"/>
        <w:left w:val="none" w:sz="0" w:space="0" w:color="auto"/>
        <w:bottom w:val="none" w:sz="0" w:space="0" w:color="auto"/>
        <w:right w:val="none" w:sz="0" w:space="0" w:color="auto"/>
      </w:divBdr>
    </w:div>
    <w:div w:id="102504664">
      <w:bodyDiv w:val="1"/>
      <w:marLeft w:val="0"/>
      <w:marRight w:val="0"/>
      <w:marTop w:val="0"/>
      <w:marBottom w:val="0"/>
      <w:divBdr>
        <w:top w:val="none" w:sz="0" w:space="0" w:color="auto"/>
        <w:left w:val="none" w:sz="0" w:space="0" w:color="auto"/>
        <w:bottom w:val="none" w:sz="0" w:space="0" w:color="auto"/>
        <w:right w:val="none" w:sz="0" w:space="0" w:color="auto"/>
      </w:divBdr>
    </w:div>
    <w:div w:id="185874513">
      <w:bodyDiv w:val="1"/>
      <w:marLeft w:val="0"/>
      <w:marRight w:val="0"/>
      <w:marTop w:val="0"/>
      <w:marBottom w:val="0"/>
      <w:divBdr>
        <w:top w:val="none" w:sz="0" w:space="0" w:color="auto"/>
        <w:left w:val="none" w:sz="0" w:space="0" w:color="auto"/>
        <w:bottom w:val="none" w:sz="0" w:space="0" w:color="auto"/>
        <w:right w:val="none" w:sz="0" w:space="0" w:color="auto"/>
      </w:divBdr>
    </w:div>
    <w:div w:id="263658373">
      <w:bodyDiv w:val="1"/>
      <w:marLeft w:val="0"/>
      <w:marRight w:val="0"/>
      <w:marTop w:val="0"/>
      <w:marBottom w:val="0"/>
      <w:divBdr>
        <w:top w:val="none" w:sz="0" w:space="0" w:color="auto"/>
        <w:left w:val="none" w:sz="0" w:space="0" w:color="auto"/>
        <w:bottom w:val="none" w:sz="0" w:space="0" w:color="auto"/>
        <w:right w:val="none" w:sz="0" w:space="0" w:color="auto"/>
      </w:divBdr>
    </w:div>
    <w:div w:id="408431069">
      <w:bodyDiv w:val="1"/>
      <w:marLeft w:val="0"/>
      <w:marRight w:val="0"/>
      <w:marTop w:val="0"/>
      <w:marBottom w:val="0"/>
      <w:divBdr>
        <w:top w:val="none" w:sz="0" w:space="0" w:color="auto"/>
        <w:left w:val="none" w:sz="0" w:space="0" w:color="auto"/>
        <w:bottom w:val="none" w:sz="0" w:space="0" w:color="auto"/>
        <w:right w:val="none" w:sz="0" w:space="0" w:color="auto"/>
      </w:divBdr>
    </w:div>
    <w:div w:id="697043213">
      <w:bodyDiv w:val="1"/>
      <w:marLeft w:val="0"/>
      <w:marRight w:val="0"/>
      <w:marTop w:val="0"/>
      <w:marBottom w:val="0"/>
      <w:divBdr>
        <w:top w:val="none" w:sz="0" w:space="0" w:color="auto"/>
        <w:left w:val="none" w:sz="0" w:space="0" w:color="auto"/>
        <w:bottom w:val="none" w:sz="0" w:space="0" w:color="auto"/>
        <w:right w:val="none" w:sz="0" w:space="0" w:color="auto"/>
      </w:divBdr>
    </w:div>
    <w:div w:id="742221736">
      <w:bodyDiv w:val="1"/>
      <w:marLeft w:val="0"/>
      <w:marRight w:val="0"/>
      <w:marTop w:val="0"/>
      <w:marBottom w:val="0"/>
      <w:divBdr>
        <w:top w:val="none" w:sz="0" w:space="0" w:color="auto"/>
        <w:left w:val="none" w:sz="0" w:space="0" w:color="auto"/>
        <w:bottom w:val="none" w:sz="0" w:space="0" w:color="auto"/>
        <w:right w:val="none" w:sz="0" w:space="0" w:color="auto"/>
      </w:divBdr>
    </w:div>
    <w:div w:id="785318004">
      <w:bodyDiv w:val="1"/>
      <w:marLeft w:val="0"/>
      <w:marRight w:val="0"/>
      <w:marTop w:val="0"/>
      <w:marBottom w:val="0"/>
      <w:divBdr>
        <w:top w:val="none" w:sz="0" w:space="0" w:color="auto"/>
        <w:left w:val="none" w:sz="0" w:space="0" w:color="auto"/>
        <w:bottom w:val="none" w:sz="0" w:space="0" w:color="auto"/>
        <w:right w:val="none" w:sz="0" w:space="0" w:color="auto"/>
      </w:divBdr>
    </w:div>
    <w:div w:id="855194625">
      <w:bodyDiv w:val="1"/>
      <w:marLeft w:val="0"/>
      <w:marRight w:val="0"/>
      <w:marTop w:val="0"/>
      <w:marBottom w:val="0"/>
      <w:divBdr>
        <w:top w:val="none" w:sz="0" w:space="0" w:color="auto"/>
        <w:left w:val="none" w:sz="0" w:space="0" w:color="auto"/>
        <w:bottom w:val="none" w:sz="0" w:space="0" w:color="auto"/>
        <w:right w:val="none" w:sz="0" w:space="0" w:color="auto"/>
      </w:divBdr>
    </w:div>
    <w:div w:id="938873137">
      <w:bodyDiv w:val="1"/>
      <w:marLeft w:val="0"/>
      <w:marRight w:val="0"/>
      <w:marTop w:val="0"/>
      <w:marBottom w:val="0"/>
      <w:divBdr>
        <w:top w:val="none" w:sz="0" w:space="0" w:color="auto"/>
        <w:left w:val="none" w:sz="0" w:space="0" w:color="auto"/>
        <w:bottom w:val="none" w:sz="0" w:space="0" w:color="auto"/>
        <w:right w:val="none" w:sz="0" w:space="0" w:color="auto"/>
      </w:divBdr>
    </w:div>
    <w:div w:id="965501052">
      <w:bodyDiv w:val="1"/>
      <w:marLeft w:val="0"/>
      <w:marRight w:val="0"/>
      <w:marTop w:val="0"/>
      <w:marBottom w:val="0"/>
      <w:divBdr>
        <w:top w:val="none" w:sz="0" w:space="0" w:color="auto"/>
        <w:left w:val="none" w:sz="0" w:space="0" w:color="auto"/>
        <w:bottom w:val="none" w:sz="0" w:space="0" w:color="auto"/>
        <w:right w:val="none" w:sz="0" w:space="0" w:color="auto"/>
      </w:divBdr>
    </w:div>
    <w:div w:id="1016343958">
      <w:bodyDiv w:val="1"/>
      <w:marLeft w:val="0"/>
      <w:marRight w:val="0"/>
      <w:marTop w:val="0"/>
      <w:marBottom w:val="0"/>
      <w:divBdr>
        <w:top w:val="none" w:sz="0" w:space="0" w:color="auto"/>
        <w:left w:val="none" w:sz="0" w:space="0" w:color="auto"/>
        <w:bottom w:val="none" w:sz="0" w:space="0" w:color="auto"/>
        <w:right w:val="none" w:sz="0" w:space="0" w:color="auto"/>
      </w:divBdr>
    </w:div>
    <w:div w:id="1032849171">
      <w:bodyDiv w:val="1"/>
      <w:marLeft w:val="0"/>
      <w:marRight w:val="0"/>
      <w:marTop w:val="0"/>
      <w:marBottom w:val="0"/>
      <w:divBdr>
        <w:top w:val="none" w:sz="0" w:space="0" w:color="auto"/>
        <w:left w:val="none" w:sz="0" w:space="0" w:color="auto"/>
        <w:bottom w:val="none" w:sz="0" w:space="0" w:color="auto"/>
        <w:right w:val="none" w:sz="0" w:space="0" w:color="auto"/>
      </w:divBdr>
    </w:div>
    <w:div w:id="1268273026">
      <w:bodyDiv w:val="1"/>
      <w:marLeft w:val="0"/>
      <w:marRight w:val="0"/>
      <w:marTop w:val="0"/>
      <w:marBottom w:val="0"/>
      <w:divBdr>
        <w:top w:val="none" w:sz="0" w:space="0" w:color="auto"/>
        <w:left w:val="none" w:sz="0" w:space="0" w:color="auto"/>
        <w:bottom w:val="none" w:sz="0" w:space="0" w:color="auto"/>
        <w:right w:val="none" w:sz="0" w:space="0" w:color="auto"/>
      </w:divBdr>
    </w:div>
    <w:div w:id="1366367563">
      <w:bodyDiv w:val="1"/>
      <w:marLeft w:val="0"/>
      <w:marRight w:val="0"/>
      <w:marTop w:val="0"/>
      <w:marBottom w:val="0"/>
      <w:divBdr>
        <w:top w:val="none" w:sz="0" w:space="0" w:color="auto"/>
        <w:left w:val="none" w:sz="0" w:space="0" w:color="auto"/>
        <w:bottom w:val="none" w:sz="0" w:space="0" w:color="auto"/>
        <w:right w:val="none" w:sz="0" w:space="0" w:color="auto"/>
      </w:divBdr>
    </w:div>
    <w:div w:id="1382706188">
      <w:bodyDiv w:val="1"/>
      <w:marLeft w:val="0"/>
      <w:marRight w:val="0"/>
      <w:marTop w:val="0"/>
      <w:marBottom w:val="0"/>
      <w:divBdr>
        <w:top w:val="none" w:sz="0" w:space="0" w:color="auto"/>
        <w:left w:val="none" w:sz="0" w:space="0" w:color="auto"/>
        <w:bottom w:val="none" w:sz="0" w:space="0" w:color="auto"/>
        <w:right w:val="none" w:sz="0" w:space="0" w:color="auto"/>
      </w:divBdr>
    </w:div>
    <w:div w:id="1576823122">
      <w:bodyDiv w:val="1"/>
      <w:marLeft w:val="0"/>
      <w:marRight w:val="0"/>
      <w:marTop w:val="0"/>
      <w:marBottom w:val="0"/>
      <w:divBdr>
        <w:top w:val="none" w:sz="0" w:space="0" w:color="auto"/>
        <w:left w:val="none" w:sz="0" w:space="0" w:color="auto"/>
        <w:bottom w:val="none" w:sz="0" w:space="0" w:color="auto"/>
        <w:right w:val="none" w:sz="0" w:space="0" w:color="auto"/>
      </w:divBdr>
    </w:div>
    <w:div w:id="1782995220">
      <w:bodyDiv w:val="1"/>
      <w:marLeft w:val="0"/>
      <w:marRight w:val="0"/>
      <w:marTop w:val="0"/>
      <w:marBottom w:val="0"/>
      <w:divBdr>
        <w:top w:val="none" w:sz="0" w:space="0" w:color="auto"/>
        <w:left w:val="none" w:sz="0" w:space="0" w:color="auto"/>
        <w:bottom w:val="none" w:sz="0" w:space="0" w:color="auto"/>
        <w:right w:val="none" w:sz="0" w:space="0" w:color="auto"/>
      </w:divBdr>
    </w:div>
    <w:div w:id="1797094037">
      <w:bodyDiv w:val="1"/>
      <w:marLeft w:val="0"/>
      <w:marRight w:val="0"/>
      <w:marTop w:val="0"/>
      <w:marBottom w:val="0"/>
      <w:divBdr>
        <w:top w:val="none" w:sz="0" w:space="0" w:color="auto"/>
        <w:left w:val="none" w:sz="0" w:space="0" w:color="auto"/>
        <w:bottom w:val="none" w:sz="0" w:space="0" w:color="auto"/>
        <w:right w:val="none" w:sz="0" w:space="0" w:color="auto"/>
      </w:divBdr>
    </w:div>
    <w:div w:id="1852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utoriteprotectiondonnees.be/citoyen/agir/introduire-une-plainte" TargetMode="External"/><Relationship Id="rId4" Type="http://schemas.openxmlformats.org/officeDocument/2006/relationships/settings" Target="settings.xml"/><Relationship Id="rId9" Type="http://schemas.openxmlformats.org/officeDocument/2006/relationships/hyperlink" Target="mailto:privacy@belnot.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9F490-5391-43B7-9FEF-615D587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18</Pages>
  <Words>5450</Words>
  <Characters>29811</Characters>
  <Application>Microsoft Office Word</Application>
  <DocSecurity>0</DocSecurity>
  <Lines>248</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CNK</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Plugers CNK</dc:creator>
  <cp:keywords/>
  <dc:description/>
  <cp:lastModifiedBy>Chantal Plugers</cp:lastModifiedBy>
  <cp:revision>10</cp:revision>
  <cp:lastPrinted>2023-10-23T13:56:00Z</cp:lastPrinted>
  <dcterms:created xsi:type="dcterms:W3CDTF">2023-10-23T10:49:00Z</dcterms:created>
  <dcterms:modified xsi:type="dcterms:W3CDTF">2023-11-07T13:53:00Z</dcterms:modified>
</cp:coreProperties>
</file>