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B90E4" w14:textId="77777777" w:rsidR="0032417F" w:rsidRDefault="0032417F" w:rsidP="0032417F">
      <w:pPr>
        <w:pBdr>
          <w:top w:val="single" w:sz="4" w:space="1" w:color="auto"/>
          <w:left w:val="single" w:sz="4" w:space="4" w:color="auto"/>
          <w:bottom w:val="single" w:sz="4" w:space="1" w:color="auto"/>
          <w:right w:val="single" w:sz="4" w:space="4" w:color="auto"/>
        </w:pBdr>
        <w:spacing w:after="0"/>
        <w:rPr>
          <w:b/>
          <w:lang w:val="fr-BE"/>
        </w:rPr>
      </w:pPr>
      <w:r w:rsidRPr="0032417F">
        <w:rPr>
          <w:b/>
          <w:lang w:val="fr-BE"/>
        </w:rPr>
        <w:t xml:space="preserve"> </w:t>
      </w:r>
    </w:p>
    <w:p w14:paraId="581262AD" w14:textId="77777777" w:rsidR="00701F7F" w:rsidRPr="007E0958" w:rsidRDefault="00701F7F" w:rsidP="0032417F">
      <w:pPr>
        <w:pBdr>
          <w:top w:val="single" w:sz="4" w:space="1" w:color="auto"/>
          <w:left w:val="single" w:sz="4" w:space="4" w:color="auto"/>
          <w:bottom w:val="single" w:sz="4" w:space="1" w:color="auto"/>
          <w:right w:val="single" w:sz="4" w:space="4" w:color="auto"/>
        </w:pBdr>
        <w:spacing w:after="0"/>
        <w:jc w:val="center"/>
        <w:rPr>
          <w:b/>
          <w:color w:val="4472C4" w:themeColor="accent5"/>
          <w:sz w:val="36"/>
          <w:lang w:val="fr-BE"/>
        </w:rPr>
      </w:pPr>
      <w:r w:rsidRPr="007E0958">
        <w:rPr>
          <w:b/>
          <w:color w:val="4472C4" w:themeColor="accent5"/>
          <w:sz w:val="36"/>
          <w:lang w:val="fr-BE"/>
        </w:rPr>
        <w:t>Politique de protection des données à caractère pe</w:t>
      </w:r>
      <w:bookmarkStart w:id="0" w:name="_GoBack"/>
      <w:bookmarkEnd w:id="0"/>
      <w:r w:rsidRPr="007E0958">
        <w:rPr>
          <w:b/>
          <w:color w:val="4472C4" w:themeColor="accent5"/>
          <w:sz w:val="36"/>
          <w:lang w:val="fr-BE"/>
        </w:rPr>
        <w:t>rsonne</w:t>
      </w:r>
      <w:r w:rsidR="0032417F" w:rsidRPr="007E0958">
        <w:rPr>
          <w:b/>
          <w:color w:val="4472C4" w:themeColor="accent5"/>
          <w:sz w:val="36"/>
          <w:lang w:val="fr-BE"/>
        </w:rPr>
        <w:t>l</w:t>
      </w:r>
    </w:p>
    <w:p w14:paraId="20621170" w14:textId="72B899CC" w:rsidR="00A83A3D" w:rsidRPr="007E0958" w:rsidRDefault="00A83A3D" w:rsidP="0032417F">
      <w:pPr>
        <w:pBdr>
          <w:top w:val="single" w:sz="4" w:space="1" w:color="auto"/>
          <w:left w:val="single" w:sz="4" w:space="4" w:color="auto"/>
          <w:bottom w:val="single" w:sz="4" w:space="1" w:color="auto"/>
          <w:right w:val="single" w:sz="4" w:space="4" w:color="auto"/>
        </w:pBdr>
        <w:spacing w:after="0"/>
        <w:jc w:val="center"/>
        <w:rPr>
          <w:b/>
          <w:color w:val="4472C4" w:themeColor="accent5"/>
          <w:sz w:val="36"/>
          <w:bdr w:val="single" w:sz="4" w:space="0" w:color="auto"/>
          <w:lang w:val="fr-BE"/>
        </w:rPr>
      </w:pPr>
      <w:r w:rsidRPr="007E0958">
        <w:rPr>
          <w:b/>
          <w:color w:val="4472C4" w:themeColor="accent5"/>
          <w:sz w:val="36"/>
          <w:lang w:val="fr-BE"/>
        </w:rPr>
        <w:t xml:space="preserve">- </w:t>
      </w:r>
      <w:r w:rsidR="00890DB8" w:rsidRPr="007E0958">
        <w:rPr>
          <w:b/>
          <w:color w:val="4472C4" w:themeColor="accent5"/>
          <w:sz w:val="36"/>
          <w:lang w:val="fr-BE"/>
        </w:rPr>
        <w:t xml:space="preserve">à l’attention des </w:t>
      </w:r>
      <w:r w:rsidRPr="007E0958">
        <w:rPr>
          <w:b/>
          <w:color w:val="4472C4" w:themeColor="accent5"/>
          <w:sz w:val="36"/>
          <w:u w:val="thick"/>
          <w:lang w:val="fr-BE"/>
        </w:rPr>
        <w:t>CITOYENS</w:t>
      </w:r>
      <w:r w:rsidRPr="007E0958">
        <w:rPr>
          <w:b/>
          <w:color w:val="4472C4" w:themeColor="accent5"/>
          <w:sz w:val="36"/>
          <w:lang w:val="fr-BE"/>
        </w:rPr>
        <w:t xml:space="preserve"> -</w:t>
      </w:r>
    </w:p>
    <w:p w14:paraId="54607D9C" w14:textId="77777777" w:rsidR="0032417F" w:rsidRPr="007E0958" w:rsidRDefault="0032417F" w:rsidP="0032417F">
      <w:pPr>
        <w:pBdr>
          <w:top w:val="single" w:sz="4" w:space="1" w:color="auto"/>
          <w:left w:val="single" w:sz="4" w:space="4" w:color="auto"/>
          <w:bottom w:val="single" w:sz="4" w:space="1" w:color="auto"/>
          <w:right w:val="single" w:sz="4" w:space="4" w:color="auto"/>
        </w:pBdr>
        <w:spacing w:after="0"/>
        <w:rPr>
          <w:b/>
          <w:lang w:val="fr-BE"/>
        </w:rPr>
      </w:pPr>
    </w:p>
    <w:p w14:paraId="14BF9FB1" w14:textId="77777777" w:rsidR="00701F7F" w:rsidRPr="007E0958" w:rsidRDefault="00701F7F" w:rsidP="00701F7F">
      <w:pPr>
        <w:spacing w:after="0"/>
        <w:rPr>
          <w:lang w:val="fr-BE"/>
        </w:rPr>
      </w:pPr>
      <w:r w:rsidRPr="007E0958">
        <w:rPr>
          <w:lang w:val="fr-BE"/>
        </w:rPr>
        <w:t xml:space="preserve"> </w:t>
      </w:r>
    </w:p>
    <w:p w14:paraId="29ED88A4" w14:textId="77777777" w:rsidR="00CD1AB6" w:rsidRPr="007E0958" w:rsidRDefault="00CD1AB6" w:rsidP="00CD1AB6">
      <w:pPr>
        <w:spacing w:after="0"/>
        <w:jc w:val="both"/>
        <w:rPr>
          <w:b/>
          <w:color w:val="FF0000"/>
          <w:u w:val="single"/>
          <w:lang w:val="fr-BE"/>
        </w:rPr>
      </w:pPr>
    </w:p>
    <w:p w14:paraId="189FC4F0" w14:textId="77777777" w:rsidR="00CD1AB6" w:rsidRPr="007E0958" w:rsidRDefault="00CD1AB6" w:rsidP="00CD1AB6">
      <w:pPr>
        <w:spacing w:after="0"/>
        <w:jc w:val="both"/>
        <w:rPr>
          <w:lang w:val="fr-BE"/>
        </w:rPr>
      </w:pPr>
      <w:r w:rsidRPr="007E0958">
        <w:rPr>
          <w:lang w:val="fr-BE"/>
        </w:rPr>
        <w:t xml:space="preserve">La présente Politique de protection des données à caractère personnel a pour objectif de définir les principes et lignes directrices mises en œuvre par la Compagnie des Notaires en matière de traitement de données à caractère personnel en vertu des dispositions du Règlement (UE) 2016/679 du Parlement européen et du Conseil du 27 avril 2016 (Règlement Général sur la Protection des Données, ci-après, « RGPD »). </w:t>
      </w:r>
    </w:p>
    <w:p w14:paraId="6DA2C66F" w14:textId="5ED613FD" w:rsidR="00A246E9" w:rsidRPr="007E0958" w:rsidRDefault="00A246E9" w:rsidP="00A246E9">
      <w:pPr>
        <w:spacing w:after="0"/>
        <w:jc w:val="both"/>
        <w:rPr>
          <w:lang w:val="fr-BE"/>
        </w:rPr>
      </w:pPr>
    </w:p>
    <w:p w14:paraId="2C39ED5F" w14:textId="77777777" w:rsidR="0000309C" w:rsidRPr="007E0958" w:rsidRDefault="00CD1AB6" w:rsidP="0000309C">
      <w:pPr>
        <w:spacing w:after="0"/>
        <w:rPr>
          <w:lang w:val="fr-BE"/>
        </w:rPr>
      </w:pPr>
      <w:r w:rsidRPr="007E0958">
        <w:rPr>
          <w:lang w:val="fr-BE"/>
        </w:rPr>
        <w:t>L</w:t>
      </w:r>
      <w:r w:rsidR="00F4155D" w:rsidRPr="007E0958">
        <w:rPr>
          <w:lang w:val="fr-BE"/>
        </w:rPr>
        <w:t>e</w:t>
      </w:r>
      <w:r w:rsidRPr="007E0958">
        <w:rPr>
          <w:lang w:val="fr-BE"/>
        </w:rPr>
        <w:t xml:space="preserve"> responsable du traitement est :</w:t>
      </w:r>
    </w:p>
    <w:p w14:paraId="3D7C7207" w14:textId="73F1967E" w:rsidR="00CD1AB6" w:rsidRPr="007E0958" w:rsidRDefault="0000309C" w:rsidP="0000309C">
      <w:pPr>
        <w:spacing w:after="0"/>
        <w:ind w:left="720"/>
        <w:rPr>
          <w:lang w:val="fr-BE"/>
        </w:rPr>
      </w:pPr>
      <w:r w:rsidRPr="007E0958">
        <w:rPr>
          <w:lang w:val="fr-BE"/>
        </w:rPr>
        <w:br/>
      </w:r>
      <w:r w:rsidR="00CD1AB6" w:rsidRPr="007E0958">
        <w:rPr>
          <w:lang w:val="fr-BE"/>
        </w:rPr>
        <w:t xml:space="preserve">La Compagnie des Notaires de </w:t>
      </w:r>
      <w:r w:rsidR="007B66D7" w:rsidRPr="007E0958">
        <w:rPr>
          <w:lang w:val="fr-BE"/>
        </w:rPr>
        <w:t>la Province de Luxembourg</w:t>
      </w:r>
      <w:r w:rsidR="00CD1AB6" w:rsidRPr="007E0958">
        <w:rPr>
          <w:lang w:val="fr-BE"/>
        </w:rPr>
        <w:t xml:space="preserve"> </w:t>
      </w:r>
    </w:p>
    <w:p w14:paraId="4C013F7C" w14:textId="28275283" w:rsidR="00CD1AB6" w:rsidRPr="007E0958" w:rsidRDefault="007B66D7" w:rsidP="0000309C">
      <w:pPr>
        <w:spacing w:after="0"/>
        <w:ind w:left="720"/>
        <w:rPr>
          <w:lang w:val="fr-BE"/>
        </w:rPr>
      </w:pPr>
      <w:r w:rsidRPr="007E0958">
        <w:rPr>
          <w:lang w:val="fr-BE"/>
        </w:rPr>
        <w:t>Numéro BCE : 0267.301.613</w:t>
      </w:r>
      <w:r w:rsidR="0000309C" w:rsidRPr="007E0958">
        <w:rPr>
          <w:lang w:val="fr-BE"/>
        </w:rPr>
        <w:br/>
      </w:r>
      <w:r w:rsidRPr="007E0958">
        <w:rPr>
          <w:lang w:val="fr-BE"/>
        </w:rPr>
        <w:t>Adresse : Avenue Mathieu, 37R1, 6600, BASTOGNE</w:t>
      </w:r>
    </w:p>
    <w:p w14:paraId="66ED63F1" w14:textId="77777777" w:rsidR="00CD1AB6" w:rsidRPr="007E0958" w:rsidRDefault="00CD1AB6" w:rsidP="00CD1AB6">
      <w:pPr>
        <w:spacing w:after="0"/>
        <w:ind w:left="720" w:firstLine="720"/>
        <w:jc w:val="both"/>
        <w:rPr>
          <w:lang w:val="fr-BE"/>
        </w:rPr>
      </w:pPr>
    </w:p>
    <w:p w14:paraId="3C2003F8" w14:textId="77777777" w:rsidR="00CD1AB6" w:rsidRPr="007E0958" w:rsidRDefault="00CD1AB6" w:rsidP="0000309C">
      <w:pPr>
        <w:spacing w:after="0"/>
        <w:jc w:val="both"/>
        <w:rPr>
          <w:lang w:val="fr-BE"/>
        </w:rPr>
      </w:pPr>
      <w:r w:rsidRPr="007E0958">
        <w:rPr>
          <w:lang w:val="fr-BE"/>
        </w:rPr>
        <w:t>(</w:t>
      </w:r>
      <w:proofErr w:type="gramStart"/>
      <w:r w:rsidRPr="007E0958">
        <w:rPr>
          <w:lang w:val="fr-BE"/>
        </w:rPr>
        <w:t>ci-après</w:t>
      </w:r>
      <w:proofErr w:type="gramEnd"/>
      <w:r w:rsidRPr="007E0958">
        <w:rPr>
          <w:lang w:val="fr-BE"/>
        </w:rPr>
        <w:t>, « la Compagnie des Notaires »)</w:t>
      </w:r>
    </w:p>
    <w:p w14:paraId="57513DF3" w14:textId="4528C0BA" w:rsidR="00CD1AB6" w:rsidRPr="007E0958" w:rsidRDefault="00CD1AB6" w:rsidP="0000309C">
      <w:pPr>
        <w:spacing w:after="0"/>
        <w:jc w:val="both"/>
        <w:rPr>
          <w:b/>
          <w:u w:val="single"/>
          <w:lang w:val="fr-BE"/>
        </w:rPr>
      </w:pPr>
    </w:p>
    <w:p w14:paraId="7A1C4AC6" w14:textId="77777777" w:rsidR="00F150EF" w:rsidRPr="007E0958" w:rsidRDefault="00F150EF" w:rsidP="00F150EF">
      <w:pPr>
        <w:rPr>
          <w:lang w:val="fr-BE"/>
        </w:rPr>
      </w:pPr>
      <w:r w:rsidRPr="007E0958">
        <w:rPr>
          <w:lang w:val="fr-BE"/>
        </w:rPr>
        <w:t>La compagnie a nommé comme DPO :</w:t>
      </w:r>
    </w:p>
    <w:p w14:paraId="2A6D91CE" w14:textId="77777777" w:rsidR="00F150EF" w:rsidRPr="007E0958" w:rsidRDefault="00F150EF" w:rsidP="00F150EF">
      <w:pPr>
        <w:ind w:left="720"/>
        <w:rPr>
          <w:lang w:val="fr-BE"/>
        </w:rPr>
      </w:pPr>
      <w:r w:rsidRPr="007E0958">
        <w:rPr>
          <w:lang w:val="fr-BE"/>
        </w:rPr>
        <w:t>Le DPO mutualisé du Notariat (</w:t>
      </w:r>
      <w:proofErr w:type="spellStart"/>
      <w:r w:rsidRPr="007E0958">
        <w:rPr>
          <w:lang w:val="fr-BE"/>
        </w:rPr>
        <w:t>asbl</w:t>
      </w:r>
      <w:proofErr w:type="spellEnd"/>
      <w:r w:rsidRPr="007E0958">
        <w:rPr>
          <w:lang w:val="fr-BE"/>
        </w:rPr>
        <w:t xml:space="preserve"> </w:t>
      </w:r>
      <w:proofErr w:type="spellStart"/>
      <w:r w:rsidRPr="007E0958">
        <w:rPr>
          <w:lang w:val="fr-BE"/>
        </w:rPr>
        <w:t>Privanot</w:t>
      </w:r>
      <w:proofErr w:type="spellEnd"/>
      <w:r w:rsidRPr="007E0958">
        <w:rPr>
          <w:lang w:val="fr-BE"/>
        </w:rPr>
        <w:t>)</w:t>
      </w:r>
    </w:p>
    <w:p w14:paraId="487F59B0" w14:textId="77777777" w:rsidR="00F150EF" w:rsidRPr="007E0958" w:rsidRDefault="00F150EF" w:rsidP="00F150EF">
      <w:pPr>
        <w:ind w:left="720"/>
        <w:rPr>
          <w:lang w:val="fr-BE"/>
        </w:rPr>
      </w:pPr>
      <w:r w:rsidRPr="007E0958">
        <w:rPr>
          <w:lang w:val="fr-BE"/>
        </w:rPr>
        <w:t>Rue de la Montagne, 30 à 1000 Bruxelles</w:t>
      </w:r>
      <w:r w:rsidRPr="007E0958">
        <w:rPr>
          <w:lang w:val="fr-BE"/>
        </w:rPr>
        <w:br/>
        <w:t xml:space="preserve">E-mail : </w:t>
      </w:r>
      <w:hyperlink r:id="rId8" w:history="1">
        <w:r w:rsidRPr="007E0958">
          <w:rPr>
            <w:rStyle w:val="Lienhypertexte"/>
            <w:lang w:val="fr-BE"/>
          </w:rPr>
          <w:t>info@privanot.be</w:t>
        </w:r>
      </w:hyperlink>
      <w:r w:rsidRPr="007E0958">
        <w:rPr>
          <w:lang w:val="fr-BE"/>
        </w:rPr>
        <w:t xml:space="preserve">  </w:t>
      </w:r>
      <w:r w:rsidRPr="007E0958">
        <w:rPr>
          <w:lang w:val="fr-BE"/>
        </w:rPr>
        <w:br/>
        <w:t>Téléphone : 02/500.14.15</w:t>
      </w:r>
    </w:p>
    <w:p w14:paraId="23D3246D" w14:textId="1518F92F" w:rsidR="00CD1AB6" w:rsidRPr="007E0958" w:rsidRDefault="00CD1AB6" w:rsidP="0000309C">
      <w:pPr>
        <w:spacing w:after="0"/>
        <w:ind w:firstLine="720"/>
        <w:rPr>
          <w:lang w:val="fr-BE"/>
        </w:rPr>
      </w:pPr>
    </w:p>
    <w:p w14:paraId="22AEEF2E" w14:textId="3D67F2CB" w:rsidR="00CD1AB6" w:rsidRPr="007E0958" w:rsidRDefault="00CD1AB6" w:rsidP="0000309C">
      <w:pPr>
        <w:spacing w:after="0"/>
        <w:jc w:val="both"/>
        <w:rPr>
          <w:lang w:val="fr-BE"/>
        </w:rPr>
      </w:pPr>
      <w:r w:rsidRPr="007E0958">
        <w:rPr>
          <w:lang w:val="fr-BE"/>
        </w:rPr>
        <w:t>(</w:t>
      </w:r>
      <w:proofErr w:type="gramStart"/>
      <w:r w:rsidRPr="007E0958">
        <w:rPr>
          <w:lang w:val="fr-BE"/>
        </w:rPr>
        <w:t>ci-après</w:t>
      </w:r>
      <w:proofErr w:type="gramEnd"/>
      <w:r w:rsidRPr="007E0958">
        <w:rPr>
          <w:lang w:val="fr-BE"/>
        </w:rPr>
        <w:t>, « le DPO »)</w:t>
      </w:r>
    </w:p>
    <w:p w14:paraId="2C1A7813" w14:textId="77777777" w:rsidR="00CD1AB6" w:rsidRPr="007E0958" w:rsidRDefault="00CD1AB6" w:rsidP="00CD1AB6">
      <w:pPr>
        <w:spacing w:after="0"/>
        <w:ind w:left="720" w:firstLine="720"/>
        <w:jc w:val="both"/>
        <w:rPr>
          <w:lang w:val="fr-BE"/>
        </w:rPr>
      </w:pPr>
    </w:p>
    <w:p w14:paraId="2617CAC2" w14:textId="77777777" w:rsidR="00CD1AB6" w:rsidRPr="007E0958" w:rsidRDefault="00CD1AB6" w:rsidP="00657A06">
      <w:pPr>
        <w:spacing w:after="0"/>
        <w:jc w:val="both"/>
        <w:rPr>
          <w:lang w:val="fr-BE"/>
        </w:rPr>
      </w:pPr>
    </w:p>
    <w:p w14:paraId="2485D763" w14:textId="2FBAB821" w:rsidR="00A246E9" w:rsidRPr="007E0958" w:rsidRDefault="00A246E9">
      <w:pPr>
        <w:rPr>
          <w:b/>
          <w:color w:val="4472C4" w:themeColor="accent5"/>
          <w:u w:val="single"/>
          <w:lang w:val="fr-BE"/>
        </w:rPr>
      </w:pPr>
      <w:r w:rsidRPr="007E0958">
        <w:rPr>
          <w:b/>
          <w:color w:val="4472C4" w:themeColor="accent5"/>
          <w:u w:val="single"/>
          <w:lang w:val="fr-BE"/>
        </w:rPr>
        <w:br w:type="page"/>
      </w:r>
    </w:p>
    <w:p w14:paraId="66EBFFC1" w14:textId="7E3553A0" w:rsidR="00CE7C73" w:rsidRPr="007E0958" w:rsidRDefault="00CE7C73" w:rsidP="003D3F59">
      <w:pPr>
        <w:spacing w:after="0"/>
        <w:jc w:val="both"/>
        <w:rPr>
          <w:b/>
          <w:u w:val="single"/>
          <w:lang w:val="fr-BE"/>
        </w:rPr>
      </w:pPr>
    </w:p>
    <w:p w14:paraId="06BF6E93" w14:textId="3B2271EC" w:rsidR="00701F7F" w:rsidRPr="007E0958" w:rsidRDefault="003A67E9" w:rsidP="003D3F59">
      <w:pPr>
        <w:pStyle w:val="Paragraphedeliste"/>
        <w:numPr>
          <w:ilvl w:val="0"/>
          <w:numId w:val="1"/>
        </w:numPr>
        <w:spacing w:after="0"/>
        <w:jc w:val="both"/>
        <w:rPr>
          <w:b/>
          <w:color w:val="4472C4" w:themeColor="accent5"/>
          <w:u w:val="single"/>
          <w:lang w:val="fr-BE"/>
        </w:rPr>
      </w:pPr>
      <w:r w:rsidRPr="007E0958">
        <w:rPr>
          <w:b/>
          <w:color w:val="4472C4" w:themeColor="accent5"/>
          <w:u w:val="single"/>
          <w:lang w:val="fr-BE"/>
        </w:rPr>
        <w:t>Traitements de données à caractère personnel effectués</w:t>
      </w:r>
    </w:p>
    <w:p w14:paraId="0ABD3D53" w14:textId="77777777" w:rsidR="008B4966" w:rsidRPr="007E0958" w:rsidRDefault="008B4966" w:rsidP="008B4966">
      <w:pPr>
        <w:spacing w:after="0"/>
        <w:jc w:val="both"/>
        <w:rPr>
          <w:color w:val="4472C4" w:themeColor="accent5"/>
          <w:u w:val="single"/>
          <w:lang w:val="fr-BE"/>
        </w:rPr>
      </w:pPr>
    </w:p>
    <w:p w14:paraId="633C7F8D" w14:textId="6E674489" w:rsidR="00B52A40" w:rsidRPr="007E0958" w:rsidRDefault="00B52A40" w:rsidP="008B4966">
      <w:pPr>
        <w:spacing w:after="0"/>
        <w:jc w:val="both"/>
        <w:rPr>
          <w:color w:val="4472C4" w:themeColor="accent5"/>
          <w:u w:val="single"/>
          <w:lang w:val="fr-BE"/>
        </w:rPr>
      </w:pPr>
      <w:r w:rsidRPr="007E0958">
        <w:rPr>
          <w:color w:val="4472C4" w:themeColor="accent5"/>
          <w:u w:val="single"/>
          <w:lang w:val="fr-BE"/>
        </w:rPr>
        <w:t>Traitement, finalités et données traitées</w:t>
      </w:r>
    </w:p>
    <w:p w14:paraId="77CCD901" w14:textId="77777777" w:rsidR="002A4E8F" w:rsidRPr="007E0958" w:rsidRDefault="002A4E8F" w:rsidP="002A4E8F">
      <w:pPr>
        <w:spacing w:after="0"/>
        <w:jc w:val="both"/>
        <w:rPr>
          <w:lang w:val="fr-BE"/>
        </w:rPr>
      </w:pPr>
    </w:p>
    <w:p w14:paraId="3AA8FA08" w14:textId="5B103405" w:rsidR="002A4E8F" w:rsidRPr="007E0958" w:rsidRDefault="002A4E8F" w:rsidP="00894422">
      <w:pPr>
        <w:spacing w:after="0"/>
        <w:jc w:val="both"/>
        <w:rPr>
          <w:lang w:val="fr-BE"/>
        </w:rPr>
      </w:pPr>
      <w:r w:rsidRPr="007E0958">
        <w:rPr>
          <w:lang w:val="fr-BE"/>
        </w:rPr>
        <w:t>En tant qu'institution publique, la Compagnie est tenue d'effectuer les traitements suivants dans le cadre de ses missions statutaires (Plus précisément, les articles 9, 37, 76 et 77 de la loi Ventôse):</w:t>
      </w:r>
    </w:p>
    <w:p w14:paraId="3A503502" w14:textId="77777777" w:rsidR="002A4E8F" w:rsidRPr="007E0958" w:rsidRDefault="002A4E8F" w:rsidP="002A4E8F">
      <w:pPr>
        <w:pStyle w:val="Paragraphedeliste"/>
        <w:numPr>
          <w:ilvl w:val="0"/>
          <w:numId w:val="3"/>
        </w:numPr>
        <w:spacing w:after="0"/>
        <w:jc w:val="both"/>
        <w:rPr>
          <w:lang w:val="fr-BE"/>
        </w:rPr>
      </w:pPr>
      <w:r w:rsidRPr="007E0958">
        <w:rPr>
          <w:lang w:val="fr-BE"/>
        </w:rPr>
        <w:t>de gérer un dossier de plainte disciplinaire que vous avez introduit à l’encontre d’un de ses membres (Art. 76, 1°, 4° et 6° de la loi de Ventôse) ; ou,</w:t>
      </w:r>
    </w:p>
    <w:p w14:paraId="574D7975" w14:textId="3E6B62D9" w:rsidR="002A4E8F" w:rsidRPr="007E0958" w:rsidRDefault="002A4E8F" w:rsidP="00436ABB">
      <w:pPr>
        <w:pStyle w:val="Paragraphedeliste"/>
        <w:numPr>
          <w:ilvl w:val="0"/>
          <w:numId w:val="3"/>
        </w:numPr>
        <w:spacing w:after="0"/>
        <w:jc w:val="both"/>
        <w:rPr>
          <w:lang w:val="fr-BE"/>
        </w:rPr>
      </w:pPr>
      <w:r w:rsidRPr="007E0958">
        <w:rPr>
          <w:lang w:val="fr-BE"/>
        </w:rPr>
        <w:t>de contrôler la comptabilité d’une étude, établie dans son ressort, à laquelle vous avez fait appel pour la gestion d’un dossier (Art. 76, 5° de la loi de Ventôse).</w:t>
      </w:r>
    </w:p>
    <w:p w14:paraId="00147766" w14:textId="77777777" w:rsidR="002A4E8F" w:rsidRPr="007E0958" w:rsidRDefault="002A4E8F" w:rsidP="00894422">
      <w:pPr>
        <w:spacing w:after="0"/>
        <w:jc w:val="both"/>
        <w:rPr>
          <w:lang w:val="fr-BE"/>
        </w:rPr>
      </w:pPr>
    </w:p>
    <w:p w14:paraId="26228FC9" w14:textId="402482D7" w:rsidR="00894422" w:rsidRPr="007E0958" w:rsidRDefault="002A4E8F" w:rsidP="00894422">
      <w:pPr>
        <w:spacing w:after="0"/>
        <w:jc w:val="both"/>
        <w:rPr>
          <w:lang w:val="fr-BE"/>
        </w:rPr>
      </w:pPr>
      <w:r w:rsidRPr="007E0958">
        <w:rPr>
          <w:lang w:val="fr-BE"/>
        </w:rPr>
        <w:t>Afin de mener à bien ces obligations légales, les données suivantes doivent être collectées</w:t>
      </w:r>
      <w:r w:rsidR="00B52A40" w:rsidRPr="007E0958">
        <w:rPr>
          <w:lang w:val="fr-BE"/>
        </w:rPr>
        <w:t> :</w:t>
      </w:r>
    </w:p>
    <w:p w14:paraId="75AEF9CA" w14:textId="77777777" w:rsidR="000769C9" w:rsidRPr="007E0958" w:rsidRDefault="000769C9" w:rsidP="000769C9">
      <w:pPr>
        <w:spacing w:after="0"/>
        <w:jc w:val="both"/>
        <w:rPr>
          <w:lang w:val="fr-BE"/>
        </w:rPr>
      </w:pPr>
    </w:p>
    <w:p w14:paraId="53E10DED" w14:textId="71209EA6" w:rsidR="000769C9" w:rsidRPr="007E0958" w:rsidRDefault="000769C9" w:rsidP="000769C9">
      <w:pPr>
        <w:pStyle w:val="Paragraphedeliste"/>
        <w:numPr>
          <w:ilvl w:val="0"/>
          <w:numId w:val="3"/>
        </w:numPr>
        <w:spacing w:after="0"/>
        <w:jc w:val="both"/>
        <w:rPr>
          <w:color w:val="FF0000"/>
          <w:lang w:val="fr-BE"/>
        </w:rPr>
      </w:pPr>
      <w:r w:rsidRPr="007E0958">
        <w:rPr>
          <w:lang w:val="fr-BE"/>
        </w:rPr>
        <w:t>données d’identification (nom, prénom, état civil, date et lieu de naissance,…) ;</w:t>
      </w:r>
    </w:p>
    <w:p w14:paraId="7BE02C5D" w14:textId="0B734C21" w:rsidR="000769C9" w:rsidRPr="007E0958" w:rsidRDefault="000769C9" w:rsidP="000769C9">
      <w:pPr>
        <w:pStyle w:val="Paragraphedeliste"/>
        <w:numPr>
          <w:ilvl w:val="0"/>
          <w:numId w:val="3"/>
        </w:numPr>
        <w:spacing w:after="0"/>
        <w:jc w:val="both"/>
        <w:rPr>
          <w:lang w:val="fr-BE"/>
        </w:rPr>
      </w:pPr>
      <w:r w:rsidRPr="007E0958">
        <w:rPr>
          <w:lang w:val="fr-BE"/>
        </w:rPr>
        <w:t>données de contact (adresse postale, adresse email, numéro de téléphone,…) ;</w:t>
      </w:r>
    </w:p>
    <w:p w14:paraId="003C7C6B" w14:textId="5F218D6B" w:rsidR="00B52A40" w:rsidRPr="007E0958" w:rsidRDefault="00B52A40" w:rsidP="000769C9">
      <w:pPr>
        <w:pStyle w:val="Paragraphedeliste"/>
        <w:numPr>
          <w:ilvl w:val="0"/>
          <w:numId w:val="3"/>
        </w:numPr>
        <w:spacing w:after="0"/>
        <w:jc w:val="both"/>
        <w:rPr>
          <w:color w:val="FF0000"/>
          <w:lang w:val="fr-BE"/>
        </w:rPr>
      </w:pPr>
      <w:r w:rsidRPr="007E0958">
        <w:rPr>
          <w:lang w:val="fr-BE"/>
        </w:rPr>
        <w:t>données comptables ;</w:t>
      </w:r>
      <w:r w:rsidR="000769C9" w:rsidRPr="007E0958">
        <w:rPr>
          <w:lang w:val="fr-BE"/>
        </w:rPr>
        <w:t xml:space="preserve">  </w:t>
      </w:r>
    </w:p>
    <w:p w14:paraId="09700C0B" w14:textId="0AB94298" w:rsidR="000769C9" w:rsidRPr="007E0958" w:rsidRDefault="000769C9" w:rsidP="000769C9">
      <w:pPr>
        <w:pStyle w:val="Paragraphedeliste"/>
        <w:numPr>
          <w:ilvl w:val="0"/>
          <w:numId w:val="3"/>
        </w:numPr>
        <w:spacing w:after="0"/>
        <w:jc w:val="both"/>
        <w:rPr>
          <w:color w:val="FF0000"/>
          <w:lang w:val="fr-BE"/>
        </w:rPr>
      </w:pPr>
      <w:r w:rsidRPr="007E0958">
        <w:rPr>
          <w:lang w:val="fr-BE"/>
        </w:rPr>
        <w:t>toutes autres données à caractère personnel nécessaires à la Compagnie des Notaires pour exercer ses missions légales</w:t>
      </w:r>
      <w:r w:rsidR="00795F86" w:rsidRPr="007E0958">
        <w:rPr>
          <w:lang w:val="fr-BE"/>
        </w:rPr>
        <w:t xml:space="preserve"> (cfr. </w:t>
      </w:r>
      <w:r w:rsidR="00795F86" w:rsidRPr="007E0958">
        <w:rPr>
          <w:i/>
          <w:lang w:val="fr-BE"/>
        </w:rPr>
        <w:t>infra-finalités</w:t>
      </w:r>
      <w:r w:rsidR="00795F86" w:rsidRPr="007E0958">
        <w:rPr>
          <w:lang w:val="fr-BE"/>
        </w:rPr>
        <w:t>)</w:t>
      </w:r>
      <w:r w:rsidRPr="007E0958">
        <w:rPr>
          <w:lang w:val="fr-BE"/>
        </w:rPr>
        <w:t>.</w:t>
      </w:r>
    </w:p>
    <w:p w14:paraId="6D22F97E" w14:textId="77777777" w:rsidR="000769C9" w:rsidRPr="007E0958" w:rsidRDefault="000769C9">
      <w:pPr>
        <w:spacing w:after="0"/>
        <w:jc w:val="both"/>
        <w:rPr>
          <w:color w:val="FF0000"/>
          <w:lang w:val="fr-BE"/>
        </w:rPr>
      </w:pPr>
    </w:p>
    <w:p w14:paraId="46A29344" w14:textId="1C40072E" w:rsidR="00763F00" w:rsidRPr="007E0958" w:rsidRDefault="00B26548" w:rsidP="00763F00">
      <w:pPr>
        <w:spacing w:after="0"/>
        <w:jc w:val="both"/>
        <w:rPr>
          <w:lang w:val="fr-BE"/>
        </w:rPr>
      </w:pPr>
      <w:r w:rsidRPr="007E0958">
        <w:rPr>
          <w:lang w:val="fr-BE"/>
        </w:rPr>
        <w:t xml:space="preserve">Ces données proviennent principalement d’un notaire </w:t>
      </w:r>
      <w:r w:rsidR="00A95166" w:rsidRPr="007E0958">
        <w:rPr>
          <w:lang w:val="fr-BE"/>
        </w:rPr>
        <w:t>chargé d’un dossier auquel vous êtes partie</w:t>
      </w:r>
      <w:r w:rsidRPr="007E0958">
        <w:rPr>
          <w:lang w:val="fr-BE"/>
        </w:rPr>
        <w:t xml:space="preserve"> mais peuvent également provenir </w:t>
      </w:r>
      <w:proofErr w:type="gramStart"/>
      <w:r w:rsidRPr="007E0958">
        <w:rPr>
          <w:lang w:val="fr-BE"/>
        </w:rPr>
        <w:t>d’autres institutions notariales telle</w:t>
      </w:r>
      <w:proofErr w:type="gramEnd"/>
      <w:r w:rsidRPr="007E0958">
        <w:rPr>
          <w:lang w:val="fr-BE"/>
        </w:rPr>
        <w:t xml:space="preserve"> que la </w:t>
      </w:r>
      <w:r w:rsidR="00DB4DA4" w:rsidRPr="007E0958">
        <w:rPr>
          <w:lang w:val="fr-BE"/>
        </w:rPr>
        <w:t>Chambre Nationale des Notaires</w:t>
      </w:r>
      <w:r w:rsidR="00975B04" w:rsidRPr="007E0958">
        <w:rPr>
          <w:lang w:val="fr-BE"/>
        </w:rPr>
        <w:t>.</w:t>
      </w:r>
    </w:p>
    <w:p w14:paraId="5F602762" w14:textId="06D3B2DF" w:rsidR="002A4E8F" w:rsidRPr="007E0958" w:rsidRDefault="002A4E8F" w:rsidP="00763F00">
      <w:pPr>
        <w:spacing w:after="0"/>
        <w:jc w:val="both"/>
        <w:rPr>
          <w:lang w:val="fr-BE"/>
        </w:rPr>
      </w:pPr>
    </w:p>
    <w:p w14:paraId="601BC49D" w14:textId="3F299202" w:rsidR="00B52A40" w:rsidRPr="007E0958" w:rsidRDefault="00B52A40" w:rsidP="00B52A40">
      <w:pPr>
        <w:spacing w:after="0"/>
        <w:jc w:val="both"/>
        <w:rPr>
          <w:color w:val="4472C4" w:themeColor="accent5"/>
          <w:u w:val="single"/>
          <w:lang w:val="fr-BE"/>
        </w:rPr>
      </w:pPr>
      <w:r w:rsidRPr="007E0958">
        <w:rPr>
          <w:color w:val="4472C4" w:themeColor="accent5"/>
          <w:u w:val="single"/>
          <w:lang w:val="fr-BE"/>
        </w:rPr>
        <w:t>Durée de</w:t>
      </w:r>
      <w:r w:rsidR="00684DDE" w:rsidRPr="007E0958">
        <w:rPr>
          <w:color w:val="4472C4" w:themeColor="accent5"/>
          <w:u w:val="single"/>
          <w:lang w:val="fr-BE"/>
        </w:rPr>
        <w:t xml:space="preserve"> conservation</w:t>
      </w:r>
    </w:p>
    <w:p w14:paraId="6AF8A060" w14:textId="77777777" w:rsidR="00B52A40" w:rsidRPr="007E0958" w:rsidRDefault="00B52A40" w:rsidP="00F27E01">
      <w:pPr>
        <w:spacing w:after="0"/>
        <w:jc w:val="both"/>
        <w:rPr>
          <w:lang w:val="fr-BE"/>
        </w:rPr>
      </w:pPr>
    </w:p>
    <w:p w14:paraId="382EA5F9" w14:textId="77777777" w:rsidR="00F27E01" w:rsidRPr="007E0958" w:rsidRDefault="00F27E01" w:rsidP="00F27E01">
      <w:pPr>
        <w:spacing w:after="0"/>
        <w:jc w:val="both"/>
        <w:rPr>
          <w:lang w:val="fr-BE"/>
        </w:rPr>
      </w:pPr>
      <w:r w:rsidRPr="007E0958">
        <w:rPr>
          <w:lang w:val="fr-BE"/>
        </w:rPr>
        <w:t>En vertu du principe de limitation de conservation des données à caractère personnel, vos données ne peuvent être conservées que durant le temps nécessaire à l’accomplissement de la finalité poursuivie.</w:t>
      </w:r>
    </w:p>
    <w:p w14:paraId="70A204D1" w14:textId="77777777" w:rsidR="00F27E01" w:rsidRPr="007E0958" w:rsidRDefault="00F27E01" w:rsidP="00F27E01">
      <w:pPr>
        <w:spacing w:after="0"/>
        <w:jc w:val="both"/>
        <w:rPr>
          <w:lang w:val="fr-BE"/>
        </w:rPr>
      </w:pPr>
    </w:p>
    <w:p w14:paraId="129FAB15" w14:textId="77777777" w:rsidR="00F27E01" w:rsidRPr="007E0958" w:rsidRDefault="00F27E01" w:rsidP="00F27E01">
      <w:pPr>
        <w:spacing w:after="0"/>
        <w:jc w:val="both"/>
        <w:rPr>
          <w:lang w:val="fr-BE"/>
        </w:rPr>
      </w:pPr>
      <w:r w:rsidRPr="007E0958">
        <w:rPr>
          <w:lang w:val="fr-BE"/>
        </w:rPr>
        <w:t>Ainsi, par exemple, vos données à caractère personnel traitées par la Compagnie des Notaires :</w:t>
      </w:r>
    </w:p>
    <w:p w14:paraId="12730080" w14:textId="77777777" w:rsidR="00F27E01" w:rsidRPr="007E0958" w:rsidRDefault="00F27E01" w:rsidP="00F27E01">
      <w:pPr>
        <w:pStyle w:val="Paragraphedeliste"/>
        <w:numPr>
          <w:ilvl w:val="0"/>
          <w:numId w:val="3"/>
        </w:numPr>
        <w:spacing w:after="0"/>
        <w:jc w:val="both"/>
        <w:rPr>
          <w:lang w:val="fr-BE"/>
        </w:rPr>
      </w:pPr>
      <w:r w:rsidRPr="007E0958">
        <w:rPr>
          <w:lang w:val="fr-BE"/>
        </w:rPr>
        <w:t>sont conservées jusqu’au décès du notaire dans le cadre de la gestion de la discipline de ses membres ;</w:t>
      </w:r>
    </w:p>
    <w:p w14:paraId="60E6E6FF" w14:textId="77777777" w:rsidR="00F27E01" w:rsidRPr="007E0958" w:rsidRDefault="00F27E01" w:rsidP="00F27E01">
      <w:pPr>
        <w:pStyle w:val="Paragraphedeliste"/>
        <w:numPr>
          <w:ilvl w:val="0"/>
          <w:numId w:val="3"/>
        </w:numPr>
        <w:spacing w:after="0"/>
        <w:jc w:val="both"/>
        <w:rPr>
          <w:lang w:val="fr-BE"/>
        </w:rPr>
      </w:pPr>
      <w:r w:rsidRPr="007E0958">
        <w:rPr>
          <w:lang w:val="fr-BE"/>
        </w:rPr>
        <w:t>sont conservées durant 10 ans à partir de la clôture de l’exercice comptable concerné dans le cadre du contrôle de la comptabilité des études.</w:t>
      </w:r>
    </w:p>
    <w:p w14:paraId="0281C771" w14:textId="1E838707" w:rsidR="002A4E8F" w:rsidRPr="007E0958" w:rsidRDefault="002A4E8F" w:rsidP="00763F00">
      <w:pPr>
        <w:spacing w:after="0"/>
        <w:jc w:val="both"/>
        <w:rPr>
          <w:lang w:val="fr-BE"/>
        </w:rPr>
      </w:pPr>
    </w:p>
    <w:p w14:paraId="7DC2FBD2" w14:textId="062B07B9" w:rsidR="00495384" w:rsidRPr="007E0958" w:rsidRDefault="00495384" w:rsidP="00763F00">
      <w:pPr>
        <w:spacing w:after="0"/>
        <w:jc w:val="both"/>
        <w:rPr>
          <w:lang w:val="fr-BE"/>
        </w:rPr>
      </w:pPr>
    </w:p>
    <w:p w14:paraId="7FBBB68C" w14:textId="5F570C66" w:rsidR="00F4155D" w:rsidRPr="007E0958" w:rsidRDefault="00EE49F4" w:rsidP="00F4155D">
      <w:pPr>
        <w:pStyle w:val="Paragraphedeliste"/>
        <w:numPr>
          <w:ilvl w:val="0"/>
          <w:numId w:val="1"/>
        </w:numPr>
        <w:spacing w:after="0"/>
        <w:jc w:val="both"/>
        <w:rPr>
          <w:b/>
          <w:color w:val="4472C4" w:themeColor="accent5"/>
          <w:u w:val="single"/>
          <w:lang w:val="fr-BE"/>
        </w:rPr>
      </w:pPr>
      <w:r w:rsidRPr="007E0958">
        <w:rPr>
          <w:b/>
          <w:color w:val="4472C4" w:themeColor="accent5"/>
          <w:u w:val="single"/>
          <w:lang w:val="fr-BE"/>
        </w:rPr>
        <w:t xml:space="preserve">Transmission des données à caractère personnel </w:t>
      </w:r>
    </w:p>
    <w:p w14:paraId="2983827E" w14:textId="77777777" w:rsidR="00F4155D" w:rsidRPr="007E0958" w:rsidRDefault="00F4155D" w:rsidP="0000309C">
      <w:pPr>
        <w:pStyle w:val="Paragraphedeliste"/>
        <w:spacing w:after="0"/>
        <w:jc w:val="both"/>
        <w:rPr>
          <w:b/>
          <w:color w:val="4472C4" w:themeColor="accent5"/>
          <w:u w:val="single"/>
          <w:lang w:val="fr-BE"/>
        </w:rPr>
      </w:pPr>
    </w:p>
    <w:p w14:paraId="5746FBA5" w14:textId="03393F28" w:rsidR="00495384" w:rsidRPr="007E0958" w:rsidRDefault="00163183" w:rsidP="00495384">
      <w:pPr>
        <w:spacing w:after="0"/>
        <w:jc w:val="both"/>
        <w:rPr>
          <w:lang w:val="fr-BE"/>
        </w:rPr>
      </w:pPr>
      <w:r w:rsidRPr="007E0958">
        <w:rPr>
          <w:lang w:val="fr-BE"/>
        </w:rPr>
        <w:t xml:space="preserve">La Compagnie des Notaires peut également être amenée à </w:t>
      </w:r>
      <w:r w:rsidRPr="007E0958">
        <w:rPr>
          <w:u w:val="single"/>
          <w:lang w:val="fr-BE"/>
        </w:rPr>
        <w:t>communiquer</w:t>
      </w:r>
      <w:r w:rsidRPr="007E0958">
        <w:rPr>
          <w:lang w:val="fr-BE"/>
        </w:rPr>
        <w:t xml:space="preserve"> – en tout ou en partie – vos</w:t>
      </w:r>
      <w:r w:rsidR="00495384" w:rsidRPr="007E0958">
        <w:rPr>
          <w:lang w:val="fr-BE"/>
        </w:rPr>
        <w:t xml:space="preserve"> données à caractère personnel</w:t>
      </w:r>
      <w:r w:rsidRPr="007E0958">
        <w:rPr>
          <w:lang w:val="fr-BE"/>
        </w:rPr>
        <w:t xml:space="preserve"> </w:t>
      </w:r>
      <w:r w:rsidR="00495384" w:rsidRPr="007E0958">
        <w:rPr>
          <w:lang w:val="fr-BE"/>
        </w:rPr>
        <w:t>à des tiers et, en particulier :</w:t>
      </w:r>
    </w:p>
    <w:p w14:paraId="3EE6C1BE" w14:textId="77777777" w:rsidR="00495384" w:rsidRPr="007E0958" w:rsidRDefault="00495384" w:rsidP="00495384">
      <w:pPr>
        <w:pStyle w:val="Paragraphedeliste"/>
        <w:numPr>
          <w:ilvl w:val="0"/>
          <w:numId w:val="2"/>
        </w:numPr>
        <w:spacing w:after="0"/>
        <w:jc w:val="both"/>
        <w:rPr>
          <w:lang w:val="fr-BE"/>
        </w:rPr>
      </w:pPr>
      <w:r w:rsidRPr="007E0958">
        <w:rPr>
          <w:lang w:val="fr-BE"/>
        </w:rPr>
        <w:t xml:space="preserve">au </w:t>
      </w:r>
      <w:r w:rsidRPr="007E0958">
        <w:rPr>
          <w:i/>
          <w:lang w:val="fr-BE"/>
        </w:rPr>
        <w:t>notaire</w:t>
      </w:r>
      <w:r w:rsidRPr="007E0958">
        <w:rPr>
          <w:lang w:val="fr-BE"/>
        </w:rPr>
        <w:t xml:space="preserve"> faisant l’objet de la plainte disciplinaire que vous avez introduite ;</w:t>
      </w:r>
    </w:p>
    <w:p w14:paraId="35A369B8" w14:textId="5AA072E9" w:rsidR="00495384" w:rsidRPr="007E0958" w:rsidRDefault="00495384" w:rsidP="00495384">
      <w:pPr>
        <w:pStyle w:val="Paragraphedeliste"/>
        <w:numPr>
          <w:ilvl w:val="0"/>
          <w:numId w:val="2"/>
        </w:numPr>
        <w:spacing w:after="0"/>
        <w:jc w:val="both"/>
        <w:rPr>
          <w:lang w:val="fr-BE"/>
        </w:rPr>
      </w:pPr>
      <w:r w:rsidRPr="007E0958">
        <w:rPr>
          <w:lang w:val="fr-BE"/>
        </w:rPr>
        <w:t xml:space="preserve">à votre </w:t>
      </w:r>
      <w:r w:rsidRPr="007E0958">
        <w:rPr>
          <w:i/>
          <w:lang w:val="fr-BE"/>
        </w:rPr>
        <w:t>avocat</w:t>
      </w:r>
      <w:r w:rsidRPr="007E0958">
        <w:rPr>
          <w:lang w:val="fr-BE"/>
        </w:rPr>
        <w:t xml:space="preserve"> ou à celui du notaire faisant l’objet de la plainte disciplinaire ;</w:t>
      </w:r>
    </w:p>
    <w:p w14:paraId="4AF8F8F2" w14:textId="49B5138F" w:rsidR="00684DDE" w:rsidRPr="007E0958" w:rsidRDefault="00684DDE" w:rsidP="00495384">
      <w:pPr>
        <w:pStyle w:val="Paragraphedeliste"/>
        <w:numPr>
          <w:ilvl w:val="0"/>
          <w:numId w:val="2"/>
        </w:numPr>
        <w:spacing w:after="0"/>
        <w:jc w:val="both"/>
        <w:rPr>
          <w:lang w:val="fr-BE"/>
        </w:rPr>
      </w:pPr>
      <w:r w:rsidRPr="007E0958">
        <w:rPr>
          <w:lang w:val="fr-BE"/>
        </w:rPr>
        <w:t xml:space="preserve">aux </w:t>
      </w:r>
      <w:r w:rsidRPr="007E0958">
        <w:rPr>
          <w:i/>
          <w:lang w:val="fr-BE"/>
        </w:rPr>
        <w:t>instances juridiques</w:t>
      </w:r>
      <w:r w:rsidRPr="007E0958">
        <w:rPr>
          <w:lang w:val="fr-BE"/>
        </w:rPr>
        <w:t xml:space="preserve"> : Tribunal de première instance ; </w:t>
      </w:r>
    </w:p>
    <w:p w14:paraId="591B8D8F" w14:textId="68DCE5A8" w:rsidR="00495384" w:rsidRPr="007E0958" w:rsidRDefault="00684DDE" w:rsidP="00495384">
      <w:pPr>
        <w:pStyle w:val="Paragraphedeliste"/>
        <w:numPr>
          <w:ilvl w:val="0"/>
          <w:numId w:val="2"/>
        </w:numPr>
        <w:spacing w:after="0"/>
        <w:jc w:val="both"/>
        <w:rPr>
          <w:lang w:val="fr-BE"/>
        </w:rPr>
      </w:pPr>
      <w:r w:rsidRPr="007E0958">
        <w:rPr>
          <w:lang w:val="fr-BE"/>
        </w:rPr>
        <w:t>à</w:t>
      </w:r>
      <w:r w:rsidR="00495384" w:rsidRPr="007E0958">
        <w:rPr>
          <w:lang w:val="fr-BE"/>
        </w:rPr>
        <w:t xml:space="preserve"> l</w:t>
      </w:r>
      <w:r w:rsidRPr="007E0958">
        <w:rPr>
          <w:lang w:val="fr-BE"/>
        </w:rPr>
        <w:t xml:space="preserve">’avocat de la </w:t>
      </w:r>
      <w:r w:rsidRPr="007E0958">
        <w:rPr>
          <w:i/>
          <w:lang w:val="fr-BE"/>
        </w:rPr>
        <w:t>Compagnie des notaires</w:t>
      </w:r>
      <w:r w:rsidR="00B83A04" w:rsidRPr="007E0958">
        <w:rPr>
          <w:lang w:val="fr-BE"/>
        </w:rPr>
        <w:t xml:space="preserve"> </w:t>
      </w:r>
      <w:r w:rsidR="00495384" w:rsidRPr="007E0958">
        <w:rPr>
          <w:lang w:val="fr-BE"/>
        </w:rPr>
        <w:t>;</w:t>
      </w:r>
    </w:p>
    <w:p w14:paraId="11129F5D" w14:textId="7D634E0C" w:rsidR="00495384" w:rsidRPr="007E0958" w:rsidRDefault="00495384" w:rsidP="00495384">
      <w:pPr>
        <w:pStyle w:val="Paragraphedeliste"/>
        <w:numPr>
          <w:ilvl w:val="0"/>
          <w:numId w:val="2"/>
        </w:numPr>
        <w:spacing w:after="0"/>
        <w:jc w:val="both"/>
        <w:rPr>
          <w:color w:val="FF0000"/>
          <w:lang w:val="fr-BE"/>
        </w:rPr>
      </w:pPr>
      <w:r w:rsidRPr="007E0958">
        <w:rPr>
          <w:lang w:val="fr-BE"/>
        </w:rPr>
        <w:lastRenderedPageBreak/>
        <w:t xml:space="preserve">au </w:t>
      </w:r>
      <w:r w:rsidRPr="007E0958">
        <w:rPr>
          <w:i/>
          <w:lang w:val="fr-BE"/>
        </w:rPr>
        <w:t>Procureur du Roi</w:t>
      </w:r>
      <w:r w:rsidRPr="007E0958">
        <w:rPr>
          <w:lang w:val="fr-BE"/>
        </w:rPr>
        <w:t xml:space="preserve"> conformément à la loi de Ventôse et au rôle général de contrôle du Parquet des officiers publics pour les données relatives à une suspicion (Art. 148 </w:t>
      </w:r>
      <w:r w:rsidR="00B83A04" w:rsidRPr="007E0958">
        <w:rPr>
          <w:lang w:val="fr-BE"/>
        </w:rPr>
        <w:t>du Code judiciaire</w:t>
      </w:r>
      <w:r w:rsidRPr="007E0958">
        <w:rPr>
          <w:lang w:val="fr-BE"/>
        </w:rPr>
        <w:t xml:space="preserve">) ou dans le cadre du rapport annuel qui lui est adressé chaque année concernant la comptabilité des études </w:t>
      </w:r>
      <w:r w:rsidR="00B83A04" w:rsidRPr="007E0958">
        <w:rPr>
          <w:lang w:val="fr-BE"/>
        </w:rPr>
        <w:t>implantées dans son arrondissement</w:t>
      </w:r>
      <w:r w:rsidRPr="007E0958">
        <w:rPr>
          <w:lang w:val="fr-BE"/>
        </w:rPr>
        <w:t>.</w:t>
      </w:r>
    </w:p>
    <w:p w14:paraId="24063006" w14:textId="77777777" w:rsidR="003A67E9" w:rsidRPr="007E0958" w:rsidRDefault="003A67E9" w:rsidP="003A67E9">
      <w:pPr>
        <w:spacing w:after="0"/>
        <w:jc w:val="both"/>
        <w:rPr>
          <w:lang w:val="fr-BE"/>
        </w:rPr>
      </w:pPr>
    </w:p>
    <w:p w14:paraId="1C6D1CFD" w14:textId="4CA6C8D4" w:rsidR="003A67E9" w:rsidRPr="007E0958" w:rsidRDefault="003A67E9" w:rsidP="003A67E9">
      <w:pPr>
        <w:spacing w:after="0"/>
        <w:jc w:val="both"/>
        <w:rPr>
          <w:lang w:val="fr-BE"/>
        </w:rPr>
      </w:pPr>
      <w:r w:rsidRPr="007E0958">
        <w:rPr>
          <w:lang w:val="fr-BE"/>
        </w:rPr>
        <w:t>Lorsque ces données sont communiquées à des tiers (cfr.</w:t>
      </w:r>
      <w:r w:rsidRPr="007E0958">
        <w:rPr>
          <w:i/>
          <w:lang w:val="fr-BE"/>
        </w:rPr>
        <w:t xml:space="preserve"> supra</w:t>
      </w:r>
      <w:r w:rsidRPr="007E0958">
        <w:rPr>
          <w:lang w:val="fr-BE"/>
        </w:rPr>
        <w:t xml:space="preserve">), c’est également afin de permettre à la Compagnie des Notaires de respecter </w:t>
      </w:r>
      <w:r w:rsidR="009E42A0" w:rsidRPr="007E0958">
        <w:rPr>
          <w:lang w:val="fr-BE"/>
        </w:rPr>
        <w:t>des</w:t>
      </w:r>
      <w:r w:rsidRPr="007E0958">
        <w:rPr>
          <w:lang w:val="fr-BE"/>
        </w:rPr>
        <w:t xml:space="preserve"> obligations légales auxquelles elle est soumise </w:t>
      </w:r>
      <w:r w:rsidR="009E42A0" w:rsidRPr="007E0958">
        <w:rPr>
          <w:lang w:val="fr-BE"/>
        </w:rPr>
        <w:t xml:space="preserve">(notamment en vertu de l’article </w:t>
      </w:r>
      <w:r w:rsidR="0037097D" w:rsidRPr="007E0958">
        <w:rPr>
          <w:lang w:val="fr-BE"/>
        </w:rPr>
        <w:t xml:space="preserve">148 du </w:t>
      </w:r>
      <w:r w:rsidR="009E42A0" w:rsidRPr="007E0958">
        <w:rPr>
          <w:lang w:val="fr-BE"/>
        </w:rPr>
        <w:t>Code judiciaire et de l’a</w:t>
      </w:r>
      <w:r w:rsidR="0037097D" w:rsidRPr="007E0958">
        <w:rPr>
          <w:lang w:val="fr-BE"/>
        </w:rPr>
        <w:t>rt</w:t>
      </w:r>
      <w:r w:rsidR="009E42A0" w:rsidRPr="007E0958">
        <w:rPr>
          <w:lang w:val="fr-BE"/>
        </w:rPr>
        <w:t>icle</w:t>
      </w:r>
      <w:r w:rsidR="0037097D" w:rsidRPr="007E0958">
        <w:rPr>
          <w:lang w:val="fr-BE"/>
        </w:rPr>
        <w:t xml:space="preserve"> 29 de l’AR du 10 janvier 2002</w:t>
      </w:r>
      <w:r w:rsidRPr="007E0958">
        <w:rPr>
          <w:lang w:val="fr-BE"/>
        </w:rPr>
        <w:t xml:space="preserve"> </w:t>
      </w:r>
      <w:r w:rsidRPr="007E0958">
        <w:rPr>
          <w:i/>
          <w:lang w:val="fr-BE"/>
        </w:rPr>
        <w:t>relatif à la gestion des sommes, titres et valeurs au porteur reçus par un notaire et au contrôle de la comptabilité des notaires</w:t>
      </w:r>
      <w:r w:rsidR="00872F61" w:rsidRPr="007E0958">
        <w:rPr>
          <w:lang w:val="fr-BE"/>
        </w:rPr>
        <w:t>)</w:t>
      </w:r>
      <w:r w:rsidRPr="007E0958">
        <w:rPr>
          <w:lang w:val="fr-BE"/>
        </w:rPr>
        <w:t>.</w:t>
      </w:r>
    </w:p>
    <w:p w14:paraId="5AF26C97" w14:textId="498DB078" w:rsidR="006701FF" w:rsidRPr="007E0958" w:rsidRDefault="006701FF" w:rsidP="003D3F59">
      <w:pPr>
        <w:spacing w:after="0"/>
        <w:jc w:val="both"/>
        <w:rPr>
          <w:lang w:val="fr-BE"/>
        </w:rPr>
      </w:pPr>
    </w:p>
    <w:p w14:paraId="6D4902A1" w14:textId="77777777" w:rsidR="00436ABB" w:rsidRPr="007E0958" w:rsidRDefault="00436ABB" w:rsidP="0000309C">
      <w:pPr>
        <w:pStyle w:val="Paragraphedeliste"/>
        <w:spacing w:after="0"/>
        <w:jc w:val="both"/>
        <w:rPr>
          <w:lang w:val="fr-BE"/>
        </w:rPr>
      </w:pPr>
    </w:p>
    <w:p w14:paraId="4E4643DC" w14:textId="77777777" w:rsidR="0006356E" w:rsidRPr="007E0958" w:rsidRDefault="0006356E" w:rsidP="0006356E">
      <w:pPr>
        <w:pStyle w:val="Paragraphedeliste"/>
        <w:numPr>
          <w:ilvl w:val="0"/>
          <w:numId w:val="1"/>
        </w:numPr>
        <w:spacing w:after="0"/>
        <w:jc w:val="both"/>
        <w:rPr>
          <w:b/>
          <w:color w:val="4472C4" w:themeColor="accent5"/>
          <w:u w:val="single"/>
          <w:lang w:val="fr-BE"/>
        </w:rPr>
      </w:pPr>
      <w:r w:rsidRPr="007E0958">
        <w:rPr>
          <w:b/>
          <w:color w:val="4472C4" w:themeColor="accent5"/>
          <w:u w:val="single"/>
          <w:lang w:val="fr-BE"/>
        </w:rPr>
        <w:t>Mesures de sécurité</w:t>
      </w:r>
    </w:p>
    <w:p w14:paraId="78A61E6B" w14:textId="77777777" w:rsidR="0006356E" w:rsidRPr="007E0958" w:rsidRDefault="0006356E" w:rsidP="0006356E">
      <w:pPr>
        <w:pStyle w:val="Paragraphedeliste"/>
        <w:spacing w:after="0"/>
        <w:jc w:val="both"/>
        <w:rPr>
          <w:color w:val="FF0000"/>
          <w:lang w:val="fr-BE"/>
        </w:rPr>
      </w:pPr>
    </w:p>
    <w:p w14:paraId="6BA0098C" w14:textId="0E08F816" w:rsidR="002A4E8F" w:rsidRPr="007E0958" w:rsidRDefault="002A4E8F" w:rsidP="002A4E8F">
      <w:pPr>
        <w:spacing w:after="0"/>
        <w:jc w:val="both"/>
        <w:rPr>
          <w:lang w:val="fr-BE"/>
        </w:rPr>
      </w:pPr>
      <w:r w:rsidRPr="007E0958">
        <w:rPr>
          <w:lang w:val="fr-BE"/>
        </w:rPr>
        <w:t>La Compagnie des Notaires prend des mesures techniques et organisationnelles suffisantes, telles qu'elles figurent dans le GDPR, pour pouvoir vous assurer que vos données resteront confidentielles et, si un traitement a lieu, celui-ci se fera de manière sécurisée</w:t>
      </w:r>
      <w:r w:rsidR="00F4155D" w:rsidRPr="007E0958">
        <w:rPr>
          <w:lang w:val="fr-BE"/>
        </w:rPr>
        <w:t>.</w:t>
      </w:r>
    </w:p>
    <w:p w14:paraId="092219CB" w14:textId="7C444441" w:rsidR="00F4155D" w:rsidRPr="007E0958" w:rsidRDefault="00F4155D" w:rsidP="002A4E8F">
      <w:pPr>
        <w:spacing w:after="0"/>
        <w:jc w:val="both"/>
        <w:rPr>
          <w:lang w:val="fr-BE"/>
        </w:rPr>
      </w:pPr>
    </w:p>
    <w:p w14:paraId="61FB64B4" w14:textId="033E30BB" w:rsidR="00F4155D" w:rsidRPr="007E0958" w:rsidRDefault="00F4155D" w:rsidP="002A4E8F">
      <w:pPr>
        <w:spacing w:after="0"/>
        <w:jc w:val="both"/>
        <w:rPr>
          <w:lang w:val="fr-BE"/>
        </w:rPr>
      </w:pPr>
      <w:r w:rsidRPr="007E0958">
        <w:rPr>
          <w:lang w:val="fr-BE"/>
        </w:rPr>
        <w:t>Entre autres, des contrats de sous-traitance doivent être signés avec leurs sous-traitants et l'accès aux données doit être sécurisé, ...</w:t>
      </w:r>
    </w:p>
    <w:p w14:paraId="17E9E45D" w14:textId="546B1573" w:rsidR="0006356E" w:rsidRPr="007E0958" w:rsidRDefault="0006356E" w:rsidP="0006356E">
      <w:pPr>
        <w:spacing w:after="0"/>
        <w:jc w:val="both"/>
        <w:rPr>
          <w:lang w:val="fr-BE"/>
        </w:rPr>
      </w:pPr>
    </w:p>
    <w:p w14:paraId="360DB95E" w14:textId="77777777" w:rsidR="003A67E9" w:rsidRPr="007E0958" w:rsidRDefault="003A67E9" w:rsidP="003A67E9">
      <w:pPr>
        <w:pStyle w:val="Paragraphedeliste"/>
        <w:spacing w:after="0"/>
        <w:jc w:val="both"/>
        <w:rPr>
          <w:b/>
          <w:color w:val="4472C4" w:themeColor="accent5"/>
          <w:u w:val="single"/>
          <w:lang w:val="fr-BE"/>
        </w:rPr>
      </w:pPr>
    </w:p>
    <w:p w14:paraId="76EAFFEF" w14:textId="1A0F4B61" w:rsidR="003A67E9" w:rsidRPr="007E0958" w:rsidRDefault="003A67E9" w:rsidP="003A67E9">
      <w:pPr>
        <w:pStyle w:val="Paragraphedeliste"/>
        <w:numPr>
          <w:ilvl w:val="0"/>
          <w:numId w:val="1"/>
        </w:numPr>
        <w:spacing w:after="0"/>
        <w:jc w:val="both"/>
        <w:rPr>
          <w:color w:val="FF0000"/>
          <w:lang w:val="fr-BE"/>
        </w:rPr>
      </w:pPr>
      <w:r w:rsidRPr="007E0958">
        <w:rPr>
          <w:b/>
          <w:color w:val="4472C4" w:themeColor="accent5"/>
          <w:u w:val="single"/>
          <w:lang w:val="fr-BE"/>
        </w:rPr>
        <w:t>Droits des personnes concernées</w:t>
      </w:r>
    </w:p>
    <w:p w14:paraId="50D66B1C" w14:textId="77777777" w:rsidR="00C66381" w:rsidRPr="007E0958" w:rsidRDefault="00C66381" w:rsidP="003D3F59">
      <w:pPr>
        <w:spacing w:after="0"/>
        <w:jc w:val="both"/>
        <w:rPr>
          <w:color w:val="FF0000"/>
          <w:lang w:val="fr-BE"/>
        </w:rPr>
      </w:pPr>
    </w:p>
    <w:p w14:paraId="7D5DA727" w14:textId="76C403A0" w:rsidR="00783687" w:rsidRPr="007E0958" w:rsidRDefault="00C66381" w:rsidP="000729EF">
      <w:pPr>
        <w:spacing w:after="0"/>
        <w:jc w:val="both"/>
        <w:rPr>
          <w:lang w:val="fr-BE"/>
        </w:rPr>
      </w:pPr>
      <w:r w:rsidRPr="007E0958">
        <w:rPr>
          <w:lang w:val="fr-BE"/>
        </w:rPr>
        <w:t xml:space="preserve">En vertu </w:t>
      </w:r>
      <w:r w:rsidR="00027166" w:rsidRPr="007E0958">
        <w:rPr>
          <w:lang w:val="fr-BE"/>
        </w:rPr>
        <w:t>du RGPD</w:t>
      </w:r>
      <w:r w:rsidRPr="007E0958">
        <w:rPr>
          <w:lang w:val="fr-BE"/>
        </w:rPr>
        <w:t xml:space="preserve">, en tant que personne concernée par les traitements de données à caractère personnel </w:t>
      </w:r>
      <w:r w:rsidR="003B2F5D" w:rsidRPr="007E0958">
        <w:rPr>
          <w:lang w:val="fr-BE"/>
        </w:rPr>
        <w:t>effectués</w:t>
      </w:r>
      <w:r w:rsidR="00D71E2D" w:rsidRPr="007E0958">
        <w:rPr>
          <w:lang w:val="fr-BE"/>
        </w:rPr>
        <w:t xml:space="preserve"> par la Compagnie des Notaires</w:t>
      </w:r>
      <w:r w:rsidRPr="007E0958">
        <w:rPr>
          <w:lang w:val="fr-BE"/>
        </w:rPr>
        <w:t xml:space="preserve">, </w:t>
      </w:r>
      <w:r w:rsidR="00A72DB7" w:rsidRPr="007E0958">
        <w:rPr>
          <w:lang w:val="fr-BE"/>
        </w:rPr>
        <w:t>vous disposez</w:t>
      </w:r>
      <w:r w:rsidR="00AC40A3" w:rsidRPr="007E0958">
        <w:rPr>
          <w:lang w:val="fr-BE"/>
        </w:rPr>
        <w:t xml:space="preserve"> d’un </w:t>
      </w:r>
      <w:r w:rsidR="00AC40A3" w:rsidRPr="007E0958">
        <w:rPr>
          <w:u w:val="single"/>
          <w:lang w:val="fr-BE"/>
        </w:rPr>
        <w:t xml:space="preserve">droit </w:t>
      </w:r>
      <w:r w:rsidR="00027166" w:rsidRPr="007E0958">
        <w:rPr>
          <w:u w:val="single"/>
          <w:lang w:val="fr-BE"/>
        </w:rPr>
        <w:t>au</w:t>
      </w:r>
      <w:r w:rsidR="00AC40A3" w:rsidRPr="007E0958">
        <w:rPr>
          <w:u w:val="single"/>
          <w:lang w:val="fr-BE"/>
        </w:rPr>
        <w:t xml:space="preserve"> traitement transparent</w:t>
      </w:r>
      <w:r w:rsidR="00AC40A3" w:rsidRPr="007E0958">
        <w:rPr>
          <w:lang w:val="fr-BE"/>
        </w:rPr>
        <w:t xml:space="preserve"> de </w:t>
      </w:r>
      <w:r w:rsidR="00A72DB7" w:rsidRPr="007E0958">
        <w:rPr>
          <w:lang w:val="fr-BE"/>
        </w:rPr>
        <w:t>vos</w:t>
      </w:r>
      <w:r w:rsidR="00AC40A3" w:rsidRPr="007E0958">
        <w:rPr>
          <w:lang w:val="fr-BE"/>
        </w:rPr>
        <w:t xml:space="preserve"> données, d’un </w:t>
      </w:r>
      <w:r w:rsidR="00AC40A3" w:rsidRPr="007E0958">
        <w:rPr>
          <w:u w:val="single"/>
          <w:lang w:val="fr-BE"/>
        </w:rPr>
        <w:t>droit à l’information</w:t>
      </w:r>
      <w:r w:rsidR="00783687" w:rsidRPr="007E0958">
        <w:rPr>
          <w:lang w:val="fr-BE"/>
        </w:rPr>
        <w:t xml:space="preserve"> et</w:t>
      </w:r>
      <w:r w:rsidR="00D5362F" w:rsidRPr="007E0958">
        <w:rPr>
          <w:lang w:val="fr-BE"/>
        </w:rPr>
        <w:t xml:space="preserve"> </w:t>
      </w:r>
      <w:r w:rsidRPr="007E0958">
        <w:rPr>
          <w:lang w:val="fr-BE"/>
        </w:rPr>
        <w:t xml:space="preserve">d’un </w:t>
      </w:r>
      <w:r w:rsidRPr="007E0958">
        <w:rPr>
          <w:u w:val="single"/>
          <w:lang w:val="fr-BE"/>
        </w:rPr>
        <w:t>droit d’accès</w:t>
      </w:r>
      <w:r w:rsidR="00783687" w:rsidRPr="007E0958">
        <w:rPr>
          <w:lang w:val="fr-BE"/>
        </w:rPr>
        <w:t>.</w:t>
      </w:r>
    </w:p>
    <w:p w14:paraId="4FFD60B9" w14:textId="77777777" w:rsidR="003A67E9" w:rsidRPr="007E0958" w:rsidRDefault="003A67E9" w:rsidP="000729EF">
      <w:pPr>
        <w:spacing w:after="0"/>
        <w:jc w:val="both"/>
        <w:rPr>
          <w:lang w:val="fr-BE"/>
        </w:rPr>
      </w:pPr>
    </w:p>
    <w:p w14:paraId="13BA3563" w14:textId="77777777" w:rsidR="00B92339" w:rsidRPr="007E0958" w:rsidRDefault="00B92339" w:rsidP="00B92339">
      <w:pPr>
        <w:spacing w:after="0"/>
        <w:jc w:val="both"/>
        <w:rPr>
          <w:lang w:val="fr-BE"/>
        </w:rPr>
      </w:pPr>
      <w:r w:rsidRPr="007E0958">
        <w:rPr>
          <w:lang w:val="fr-BE"/>
        </w:rPr>
        <w:t xml:space="preserve">Sous certaines conditions et dans des hypothèses strictement définies, vous disposez également d’un </w:t>
      </w:r>
      <w:r w:rsidRPr="007E0958">
        <w:rPr>
          <w:u w:val="single"/>
          <w:lang w:val="fr-BE"/>
        </w:rPr>
        <w:t>droit de rectification</w:t>
      </w:r>
      <w:r w:rsidRPr="007E0958">
        <w:rPr>
          <w:lang w:val="fr-BE"/>
        </w:rPr>
        <w:t xml:space="preserve"> de vos données et à l’</w:t>
      </w:r>
      <w:r w:rsidRPr="007E0958">
        <w:rPr>
          <w:u w:val="single"/>
          <w:lang w:val="fr-BE"/>
        </w:rPr>
        <w:t xml:space="preserve">effacement </w:t>
      </w:r>
      <w:r w:rsidRPr="007E0958">
        <w:rPr>
          <w:lang w:val="fr-BE"/>
        </w:rPr>
        <w:t xml:space="preserve">de vos données, ainsi que d’un </w:t>
      </w:r>
      <w:r w:rsidRPr="007E0958">
        <w:rPr>
          <w:u w:val="single"/>
          <w:lang w:val="fr-BE"/>
        </w:rPr>
        <w:t xml:space="preserve">droit à la limitation du traitement </w:t>
      </w:r>
      <w:r w:rsidRPr="007E0958">
        <w:rPr>
          <w:lang w:val="fr-BE"/>
        </w:rPr>
        <w:t>et d’un</w:t>
      </w:r>
      <w:r w:rsidRPr="007E0958">
        <w:rPr>
          <w:u w:val="single"/>
          <w:lang w:val="fr-BE"/>
        </w:rPr>
        <w:t xml:space="preserve"> droit d’opposition</w:t>
      </w:r>
      <w:r w:rsidRPr="007E0958">
        <w:rPr>
          <w:lang w:val="fr-BE"/>
        </w:rPr>
        <w:t xml:space="preserve"> à celui-ci. </w:t>
      </w:r>
    </w:p>
    <w:p w14:paraId="2DE25035" w14:textId="42664054" w:rsidR="00C66381" w:rsidRPr="007E0958" w:rsidRDefault="00C66381" w:rsidP="003D3F59">
      <w:pPr>
        <w:spacing w:after="0"/>
        <w:jc w:val="both"/>
        <w:rPr>
          <w:color w:val="FF0000"/>
          <w:lang w:val="fr-BE"/>
        </w:rPr>
      </w:pPr>
    </w:p>
    <w:p w14:paraId="55EEA751" w14:textId="171D9A05" w:rsidR="00FB48D6" w:rsidRPr="007E0958" w:rsidRDefault="00A72DB7" w:rsidP="003D3F59">
      <w:pPr>
        <w:spacing w:after="0"/>
        <w:jc w:val="both"/>
        <w:rPr>
          <w:lang w:val="fr-BE"/>
        </w:rPr>
      </w:pPr>
      <w:r w:rsidRPr="007E0958">
        <w:rPr>
          <w:lang w:val="fr-BE"/>
        </w:rPr>
        <w:t>Vous pouvez</w:t>
      </w:r>
      <w:r w:rsidR="00FB48D6" w:rsidRPr="007E0958">
        <w:rPr>
          <w:lang w:val="fr-BE"/>
        </w:rPr>
        <w:t xml:space="preserve"> exercer </w:t>
      </w:r>
      <w:r w:rsidRPr="007E0958">
        <w:rPr>
          <w:lang w:val="fr-BE"/>
        </w:rPr>
        <w:t>vos</w:t>
      </w:r>
      <w:r w:rsidR="00FB48D6" w:rsidRPr="007E0958">
        <w:rPr>
          <w:lang w:val="fr-BE"/>
        </w:rPr>
        <w:t xml:space="preserve"> droits directement auprès </w:t>
      </w:r>
      <w:r w:rsidR="00D71E2D" w:rsidRPr="007E0958">
        <w:rPr>
          <w:lang w:val="fr-BE"/>
        </w:rPr>
        <w:t>de la Compagnie des Notaires</w:t>
      </w:r>
      <w:r w:rsidR="00FB48D6" w:rsidRPr="007E0958">
        <w:rPr>
          <w:lang w:val="fr-BE"/>
        </w:rPr>
        <w:t xml:space="preserve"> </w:t>
      </w:r>
      <w:r w:rsidR="00D71E2D" w:rsidRPr="007E0958">
        <w:rPr>
          <w:lang w:val="fr-BE"/>
        </w:rPr>
        <w:t xml:space="preserve">(Greffe de la Compagnie des Notaires, </w:t>
      </w:r>
      <w:r w:rsidR="007E0958" w:rsidRPr="007E0958">
        <w:rPr>
          <w:lang w:val="fr-BE"/>
        </w:rPr>
        <w:t>chambre.notaires.luxembourg@belnot.be</w:t>
      </w:r>
      <w:r w:rsidR="00D71E2D" w:rsidRPr="007E0958">
        <w:rPr>
          <w:lang w:val="fr-BE"/>
        </w:rPr>
        <w:t xml:space="preserve">) </w:t>
      </w:r>
      <w:r w:rsidR="00FB48D6" w:rsidRPr="007E0958">
        <w:rPr>
          <w:lang w:val="fr-BE"/>
        </w:rPr>
        <w:t xml:space="preserve">ou auprès du </w:t>
      </w:r>
      <w:r w:rsidR="00027166" w:rsidRPr="007E0958">
        <w:rPr>
          <w:lang w:val="fr-BE"/>
        </w:rPr>
        <w:t>DPO</w:t>
      </w:r>
      <w:r w:rsidR="00FB48D6" w:rsidRPr="007E0958">
        <w:rPr>
          <w:lang w:val="fr-BE"/>
        </w:rPr>
        <w:t xml:space="preserve"> qu’</w:t>
      </w:r>
      <w:r w:rsidR="00D71E2D" w:rsidRPr="007E0958">
        <w:rPr>
          <w:lang w:val="fr-BE"/>
        </w:rPr>
        <w:t>elle</w:t>
      </w:r>
      <w:r w:rsidR="00027166" w:rsidRPr="007E0958">
        <w:rPr>
          <w:lang w:val="fr-BE"/>
        </w:rPr>
        <w:t xml:space="preserve"> a désigné</w:t>
      </w:r>
      <w:r w:rsidR="00B92339" w:rsidRPr="007E0958">
        <w:rPr>
          <w:lang w:val="fr-BE"/>
        </w:rPr>
        <w:t xml:space="preserve"> </w:t>
      </w:r>
      <w:r w:rsidR="00F150EF" w:rsidRPr="007E0958">
        <w:rPr>
          <w:lang w:val="fr-BE"/>
        </w:rPr>
        <w:t>(</w:t>
      </w:r>
      <w:hyperlink r:id="rId9" w:history="1">
        <w:r w:rsidR="00F150EF" w:rsidRPr="007E0958">
          <w:rPr>
            <w:rStyle w:val="Lienhypertexte"/>
            <w:lang w:val="fr-BE"/>
          </w:rPr>
          <w:t>info@privanot.be</w:t>
        </w:r>
      </w:hyperlink>
      <w:r w:rsidR="00F150EF" w:rsidRPr="007E0958">
        <w:rPr>
          <w:lang w:val="fr-BE"/>
        </w:rPr>
        <w:t>).</w:t>
      </w:r>
    </w:p>
    <w:p w14:paraId="09FE7188" w14:textId="77777777" w:rsidR="00FB48D6" w:rsidRPr="007E0958" w:rsidRDefault="00FB48D6" w:rsidP="003D3F59">
      <w:pPr>
        <w:spacing w:after="0"/>
        <w:jc w:val="both"/>
        <w:rPr>
          <w:lang w:val="fr-BE"/>
        </w:rPr>
      </w:pPr>
    </w:p>
    <w:p w14:paraId="01561C7E" w14:textId="59F28F9A" w:rsidR="00FB48D6" w:rsidRPr="007E0958" w:rsidRDefault="002E29ED" w:rsidP="003D3F59">
      <w:pPr>
        <w:spacing w:after="0"/>
        <w:jc w:val="both"/>
        <w:rPr>
          <w:lang w:val="fr-BE"/>
        </w:rPr>
      </w:pPr>
      <w:r w:rsidRPr="007E0958">
        <w:rPr>
          <w:lang w:val="fr-BE"/>
        </w:rPr>
        <w:t>Enfin, si vous estimez que vos droits ne sont pas respectés conformément au Règlement, v</w:t>
      </w:r>
      <w:r w:rsidR="00FB48D6" w:rsidRPr="007E0958">
        <w:rPr>
          <w:lang w:val="fr-BE"/>
        </w:rPr>
        <w:t>ous êtes habilité à introduire une réclamation auprès de l’Autorité de Contrôle (</w:t>
      </w:r>
      <w:r w:rsidR="00B704C7" w:rsidRPr="007E0958">
        <w:rPr>
          <w:lang w:val="fr-BE"/>
        </w:rPr>
        <w:t xml:space="preserve">Autorité </w:t>
      </w:r>
      <w:r w:rsidR="00234BAB" w:rsidRPr="007E0958">
        <w:rPr>
          <w:lang w:val="fr-BE"/>
        </w:rPr>
        <w:t xml:space="preserve">belge </w:t>
      </w:r>
      <w:r w:rsidR="00B704C7" w:rsidRPr="007E0958">
        <w:rPr>
          <w:lang w:val="fr-BE"/>
        </w:rPr>
        <w:t>de protection des données</w:t>
      </w:r>
      <w:r w:rsidR="00FB48D6" w:rsidRPr="007E0958">
        <w:rPr>
          <w:lang w:val="fr-BE"/>
        </w:rPr>
        <w:t xml:space="preserve">, rue de la Presse, 35, à 1000 Bruxelles) </w:t>
      </w:r>
      <w:r w:rsidR="000729EF" w:rsidRPr="007E0958">
        <w:rPr>
          <w:lang w:val="fr-BE"/>
        </w:rPr>
        <w:t xml:space="preserve">ou </w:t>
      </w:r>
      <w:r w:rsidRPr="007E0958">
        <w:rPr>
          <w:lang w:val="fr-BE"/>
        </w:rPr>
        <w:t xml:space="preserve">à </w:t>
      </w:r>
      <w:r w:rsidR="000729EF" w:rsidRPr="007E0958">
        <w:rPr>
          <w:lang w:val="fr-BE"/>
        </w:rPr>
        <w:t>introduire un recours juridictionnel</w:t>
      </w:r>
      <w:r w:rsidR="00FB48D6" w:rsidRPr="007E0958">
        <w:rPr>
          <w:lang w:val="fr-BE"/>
        </w:rPr>
        <w:t>.</w:t>
      </w:r>
    </w:p>
    <w:p w14:paraId="51FA0AFA" w14:textId="77777777" w:rsidR="00C66381" w:rsidRPr="007E0958" w:rsidRDefault="00C66381" w:rsidP="003D3F59">
      <w:pPr>
        <w:spacing w:after="0"/>
        <w:jc w:val="both"/>
        <w:rPr>
          <w:color w:val="FF0000"/>
          <w:lang w:val="fr-BE"/>
        </w:rPr>
      </w:pPr>
    </w:p>
    <w:p w14:paraId="3B7E027C" w14:textId="6B90EB76" w:rsidR="00701F7F" w:rsidRPr="007E0958" w:rsidRDefault="007E2046" w:rsidP="007E2046">
      <w:pPr>
        <w:spacing w:after="0"/>
        <w:jc w:val="center"/>
        <w:rPr>
          <w:lang w:val="fr-BE"/>
        </w:rPr>
      </w:pPr>
      <w:r w:rsidRPr="007E0958">
        <w:rPr>
          <w:lang w:val="fr-BE"/>
        </w:rPr>
        <w:t>**</w:t>
      </w:r>
    </w:p>
    <w:p w14:paraId="1EF657BF" w14:textId="31A60D19" w:rsidR="007E2046" w:rsidRPr="007E0958" w:rsidRDefault="007E2046" w:rsidP="007E2046">
      <w:pPr>
        <w:spacing w:after="0"/>
        <w:jc w:val="center"/>
        <w:rPr>
          <w:lang w:val="fr-BE"/>
        </w:rPr>
      </w:pPr>
      <w:r w:rsidRPr="007E0958">
        <w:rPr>
          <w:lang w:val="fr-BE"/>
        </w:rPr>
        <w:t>*</w:t>
      </w:r>
    </w:p>
    <w:p w14:paraId="5BECD769" w14:textId="77777777" w:rsidR="0032417F" w:rsidRPr="007E0958" w:rsidRDefault="0032417F" w:rsidP="003D3F59">
      <w:pPr>
        <w:spacing w:after="0"/>
        <w:jc w:val="both"/>
        <w:rPr>
          <w:lang w:val="fr-BE"/>
        </w:rPr>
      </w:pPr>
    </w:p>
    <w:p w14:paraId="35370C2A" w14:textId="100794D0" w:rsidR="00E678B4" w:rsidRDefault="0032417F" w:rsidP="004F2766">
      <w:pPr>
        <w:spacing w:after="0"/>
        <w:jc w:val="both"/>
        <w:rPr>
          <w:lang w:val="fr-BE"/>
        </w:rPr>
      </w:pPr>
      <w:r w:rsidRPr="007E0958">
        <w:rPr>
          <w:i/>
          <w:lang w:val="fr-BE"/>
        </w:rPr>
        <w:t xml:space="preserve">Pour toute question éventuelle, veuillez prendre contact avec le </w:t>
      </w:r>
      <w:r w:rsidR="00027166" w:rsidRPr="007E0958">
        <w:rPr>
          <w:i/>
          <w:lang w:val="fr-BE"/>
        </w:rPr>
        <w:t>DPO</w:t>
      </w:r>
      <w:r w:rsidRPr="007E0958">
        <w:rPr>
          <w:i/>
          <w:lang w:val="fr-BE"/>
        </w:rPr>
        <w:t xml:space="preserve"> désigné par </w:t>
      </w:r>
      <w:r w:rsidR="00D71E2D" w:rsidRPr="007E0958">
        <w:rPr>
          <w:i/>
          <w:lang w:val="fr-BE"/>
        </w:rPr>
        <w:t>la Compagnie des Notaires</w:t>
      </w:r>
      <w:r w:rsidR="00027166" w:rsidRPr="007E0958">
        <w:rPr>
          <w:i/>
          <w:lang w:val="fr-BE"/>
        </w:rPr>
        <w:t xml:space="preserve">, par e-mail </w:t>
      </w:r>
      <w:r w:rsidR="002A4E8F" w:rsidRPr="007E0958">
        <w:rPr>
          <w:i/>
          <w:lang w:val="fr-BE"/>
        </w:rPr>
        <w:t>(</w:t>
      </w:r>
      <w:hyperlink r:id="rId10" w:history="1">
        <w:r w:rsidR="00F150EF" w:rsidRPr="007E0958">
          <w:rPr>
            <w:rStyle w:val="Lienhypertexte"/>
            <w:i/>
            <w:lang w:val="fr-BE"/>
          </w:rPr>
          <w:t>info@privanot.be</w:t>
        </w:r>
      </w:hyperlink>
      <w:r w:rsidR="002A4E8F" w:rsidRPr="007E0958">
        <w:rPr>
          <w:i/>
          <w:lang w:val="fr-BE"/>
        </w:rPr>
        <w:t>)</w:t>
      </w:r>
      <w:r w:rsidR="00F150EF" w:rsidRPr="007E0958">
        <w:rPr>
          <w:i/>
          <w:lang w:val="fr-BE"/>
        </w:rPr>
        <w:t xml:space="preserve"> </w:t>
      </w:r>
      <w:r w:rsidR="00027166" w:rsidRPr="007E0958">
        <w:rPr>
          <w:i/>
          <w:lang w:val="fr-BE"/>
        </w:rPr>
        <w:t>ou par téléphone</w:t>
      </w:r>
      <w:r w:rsidR="002A4E8F" w:rsidRPr="007E0958">
        <w:rPr>
          <w:i/>
          <w:lang w:val="fr-BE"/>
        </w:rPr>
        <w:t xml:space="preserve"> (</w:t>
      </w:r>
      <w:r w:rsidR="00B92339" w:rsidRPr="007E0958">
        <w:rPr>
          <w:i/>
          <w:lang w:val="fr-BE"/>
        </w:rPr>
        <w:t>02/500.14.15)</w:t>
      </w:r>
    </w:p>
    <w:sectPr w:rsidR="00E678B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CBF67" w14:textId="77777777" w:rsidR="00063853" w:rsidRDefault="00063853" w:rsidP="00B5710F">
      <w:pPr>
        <w:spacing w:after="0" w:line="240" w:lineRule="auto"/>
      </w:pPr>
      <w:r>
        <w:separator/>
      </w:r>
    </w:p>
  </w:endnote>
  <w:endnote w:type="continuationSeparator" w:id="0">
    <w:p w14:paraId="2CDFB766" w14:textId="77777777" w:rsidR="00063853" w:rsidRDefault="00063853" w:rsidP="00B5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58F6" w14:textId="77777777" w:rsidR="00E678B4" w:rsidRPr="00E678B4" w:rsidRDefault="00E678B4" w:rsidP="00E678B4">
    <w:pPr>
      <w:pBdr>
        <w:top w:val="single" w:sz="4" w:space="1" w:color="auto"/>
        <w:left w:val="single" w:sz="4" w:space="4" w:color="auto"/>
        <w:bottom w:val="single" w:sz="4" w:space="1" w:color="auto"/>
        <w:right w:val="single" w:sz="4" w:space="4" w:color="auto"/>
      </w:pBdr>
      <w:spacing w:after="0"/>
      <w:jc w:val="both"/>
      <w:rPr>
        <w:b/>
        <w:sz w:val="16"/>
        <w:lang w:val="fr-BE"/>
      </w:rPr>
    </w:pPr>
    <w:r w:rsidRPr="00E678B4">
      <w:rPr>
        <w:b/>
        <w:sz w:val="16"/>
        <w:lang w:val="fr-BE"/>
      </w:rPr>
      <w:t>La reproduction, totale ou partielle, de la présente politique de protection des données est interdite sauf accord préalable et explicite du DPO</w:t>
    </w:r>
  </w:p>
  <w:p w14:paraId="2EB020E0" w14:textId="77777777" w:rsidR="00E678B4" w:rsidRDefault="00E678B4" w:rsidP="00E678B4">
    <w:pPr>
      <w:pStyle w:val="En-tte"/>
      <w:jc w:val="right"/>
      <w:rPr>
        <w:sz w:val="10"/>
        <w:lang w:val="fr-BE"/>
      </w:rPr>
    </w:pPr>
  </w:p>
  <w:p w14:paraId="1485472F" w14:textId="5F0F6E21" w:rsidR="00991F86" w:rsidRPr="00E678B4" w:rsidRDefault="00991F86" w:rsidP="00991F86">
    <w:pPr>
      <w:pStyle w:val="En-tte"/>
      <w:jc w:val="right"/>
      <w:rPr>
        <w:sz w:val="10"/>
        <w:lang w:val="fr-BE"/>
      </w:rPr>
    </w:pPr>
    <w:r w:rsidRPr="00E678B4">
      <w:rPr>
        <w:sz w:val="10"/>
        <w:lang w:val="fr-BE"/>
      </w:rPr>
      <w:t xml:space="preserve">Version </w:t>
    </w:r>
    <w:r w:rsidR="00F150EF">
      <w:rPr>
        <w:sz w:val="10"/>
        <w:lang w:val="fr-BE"/>
      </w:rPr>
      <w:t>30/09/2020</w:t>
    </w:r>
  </w:p>
  <w:p w14:paraId="272F7FE0" w14:textId="77777777" w:rsidR="00B5710F" w:rsidRPr="00E678B4" w:rsidRDefault="00B5710F" w:rsidP="00B5710F">
    <w:pPr>
      <w:pStyle w:val="Pieddepage"/>
      <w:jc w:val="right"/>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D190B" w14:textId="77777777" w:rsidR="00063853" w:rsidRDefault="00063853" w:rsidP="00B5710F">
      <w:pPr>
        <w:spacing w:after="0" w:line="240" w:lineRule="auto"/>
      </w:pPr>
      <w:r>
        <w:separator/>
      </w:r>
    </w:p>
  </w:footnote>
  <w:footnote w:type="continuationSeparator" w:id="0">
    <w:p w14:paraId="42722927" w14:textId="77777777" w:rsidR="00063853" w:rsidRDefault="00063853" w:rsidP="00B57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C19E5"/>
    <w:multiLevelType w:val="hybridMultilevel"/>
    <w:tmpl w:val="2082993A"/>
    <w:lvl w:ilvl="0" w:tplc="C07AC2EA">
      <w:numFmt w:val="bullet"/>
      <w:lvlText w:val="-"/>
      <w:lvlJc w:val="left"/>
      <w:pPr>
        <w:ind w:left="720" w:hanging="360"/>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204029F"/>
    <w:multiLevelType w:val="hybridMultilevel"/>
    <w:tmpl w:val="3940BD04"/>
    <w:lvl w:ilvl="0" w:tplc="ED7E9914">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F7239"/>
    <w:multiLevelType w:val="hybridMultilevel"/>
    <w:tmpl w:val="21F66366"/>
    <w:lvl w:ilvl="0" w:tplc="C7BCF738">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7F"/>
    <w:rsid w:val="0000309C"/>
    <w:rsid w:val="00027166"/>
    <w:rsid w:val="000367FC"/>
    <w:rsid w:val="00053481"/>
    <w:rsid w:val="000617D6"/>
    <w:rsid w:val="0006356E"/>
    <w:rsid w:val="00063853"/>
    <w:rsid w:val="000729EF"/>
    <w:rsid w:val="00073889"/>
    <w:rsid w:val="000769C9"/>
    <w:rsid w:val="00084F7C"/>
    <w:rsid w:val="000975FF"/>
    <w:rsid w:val="000A49EC"/>
    <w:rsid w:val="000E0607"/>
    <w:rsid w:val="000F2627"/>
    <w:rsid w:val="00106DDB"/>
    <w:rsid w:val="00111BE3"/>
    <w:rsid w:val="0013260A"/>
    <w:rsid w:val="00147BDF"/>
    <w:rsid w:val="00163183"/>
    <w:rsid w:val="00176ED6"/>
    <w:rsid w:val="0019764B"/>
    <w:rsid w:val="001D7498"/>
    <w:rsid w:val="001E0B62"/>
    <w:rsid w:val="00202333"/>
    <w:rsid w:val="00212153"/>
    <w:rsid w:val="00234BAB"/>
    <w:rsid w:val="0023524D"/>
    <w:rsid w:val="00245F87"/>
    <w:rsid w:val="002A4E8F"/>
    <w:rsid w:val="002E29ED"/>
    <w:rsid w:val="002E2FBB"/>
    <w:rsid w:val="00315BEC"/>
    <w:rsid w:val="003240CA"/>
    <w:rsid w:val="0032417F"/>
    <w:rsid w:val="0032748E"/>
    <w:rsid w:val="00366DE8"/>
    <w:rsid w:val="0037097D"/>
    <w:rsid w:val="003A67E9"/>
    <w:rsid w:val="003B2F5D"/>
    <w:rsid w:val="003C48B7"/>
    <w:rsid w:val="003D3F59"/>
    <w:rsid w:val="003D57C9"/>
    <w:rsid w:val="003E020B"/>
    <w:rsid w:val="003E6DB3"/>
    <w:rsid w:val="003F0885"/>
    <w:rsid w:val="003F42A0"/>
    <w:rsid w:val="004014EC"/>
    <w:rsid w:val="0042317E"/>
    <w:rsid w:val="00436ABB"/>
    <w:rsid w:val="00442605"/>
    <w:rsid w:val="004540C6"/>
    <w:rsid w:val="00491221"/>
    <w:rsid w:val="00495384"/>
    <w:rsid w:val="004B7A4D"/>
    <w:rsid w:val="004C5C47"/>
    <w:rsid w:val="004D2CA7"/>
    <w:rsid w:val="004D356F"/>
    <w:rsid w:val="004E427C"/>
    <w:rsid w:val="004F04F1"/>
    <w:rsid w:val="004F2766"/>
    <w:rsid w:val="004F54FF"/>
    <w:rsid w:val="00501AB9"/>
    <w:rsid w:val="00525B5C"/>
    <w:rsid w:val="00556065"/>
    <w:rsid w:val="005735F2"/>
    <w:rsid w:val="00580020"/>
    <w:rsid w:val="00592A37"/>
    <w:rsid w:val="005B42A0"/>
    <w:rsid w:val="005C2FE4"/>
    <w:rsid w:val="005D2FFB"/>
    <w:rsid w:val="00613159"/>
    <w:rsid w:val="00654B39"/>
    <w:rsid w:val="00657A06"/>
    <w:rsid w:val="006701FF"/>
    <w:rsid w:val="00684DDE"/>
    <w:rsid w:val="006864C1"/>
    <w:rsid w:val="006B360C"/>
    <w:rsid w:val="006B4007"/>
    <w:rsid w:val="006D56D4"/>
    <w:rsid w:val="006E5C23"/>
    <w:rsid w:val="006E6832"/>
    <w:rsid w:val="00701F7F"/>
    <w:rsid w:val="007160FA"/>
    <w:rsid w:val="00716DB6"/>
    <w:rsid w:val="00725545"/>
    <w:rsid w:val="00760941"/>
    <w:rsid w:val="00763F00"/>
    <w:rsid w:val="00783262"/>
    <w:rsid w:val="00783687"/>
    <w:rsid w:val="0078556F"/>
    <w:rsid w:val="007878D9"/>
    <w:rsid w:val="007942FA"/>
    <w:rsid w:val="00795F86"/>
    <w:rsid w:val="007B2651"/>
    <w:rsid w:val="007B66D7"/>
    <w:rsid w:val="007D7599"/>
    <w:rsid w:val="007E0958"/>
    <w:rsid w:val="007E2046"/>
    <w:rsid w:val="007E26CA"/>
    <w:rsid w:val="00800F3B"/>
    <w:rsid w:val="00816682"/>
    <w:rsid w:val="0083281C"/>
    <w:rsid w:val="00842744"/>
    <w:rsid w:val="00872F61"/>
    <w:rsid w:val="00890DB8"/>
    <w:rsid w:val="00894422"/>
    <w:rsid w:val="00894705"/>
    <w:rsid w:val="008B4966"/>
    <w:rsid w:val="008E51B3"/>
    <w:rsid w:val="00907A8B"/>
    <w:rsid w:val="00940AFB"/>
    <w:rsid w:val="00945983"/>
    <w:rsid w:val="009574D4"/>
    <w:rsid w:val="009637C7"/>
    <w:rsid w:val="00971112"/>
    <w:rsid w:val="00974E8C"/>
    <w:rsid w:val="00975B04"/>
    <w:rsid w:val="00991F86"/>
    <w:rsid w:val="00996C05"/>
    <w:rsid w:val="009B689F"/>
    <w:rsid w:val="009B6AEB"/>
    <w:rsid w:val="009E42A0"/>
    <w:rsid w:val="00A0556A"/>
    <w:rsid w:val="00A16D93"/>
    <w:rsid w:val="00A246E9"/>
    <w:rsid w:val="00A33411"/>
    <w:rsid w:val="00A72DB7"/>
    <w:rsid w:val="00A754B3"/>
    <w:rsid w:val="00A83A3D"/>
    <w:rsid w:val="00A95166"/>
    <w:rsid w:val="00AC40A3"/>
    <w:rsid w:val="00AE2D57"/>
    <w:rsid w:val="00AE2F2F"/>
    <w:rsid w:val="00AF3B00"/>
    <w:rsid w:val="00AF5FCA"/>
    <w:rsid w:val="00B04280"/>
    <w:rsid w:val="00B05EE2"/>
    <w:rsid w:val="00B10CE9"/>
    <w:rsid w:val="00B26548"/>
    <w:rsid w:val="00B300D4"/>
    <w:rsid w:val="00B52A40"/>
    <w:rsid w:val="00B5710F"/>
    <w:rsid w:val="00B704C7"/>
    <w:rsid w:val="00B83A04"/>
    <w:rsid w:val="00B92339"/>
    <w:rsid w:val="00BB0787"/>
    <w:rsid w:val="00BB5E23"/>
    <w:rsid w:val="00C35128"/>
    <w:rsid w:val="00C53E89"/>
    <w:rsid w:val="00C66381"/>
    <w:rsid w:val="00CA2BA5"/>
    <w:rsid w:val="00CD1AB6"/>
    <w:rsid w:val="00CE7C73"/>
    <w:rsid w:val="00D00B53"/>
    <w:rsid w:val="00D20132"/>
    <w:rsid w:val="00D20689"/>
    <w:rsid w:val="00D33513"/>
    <w:rsid w:val="00D44681"/>
    <w:rsid w:val="00D447E8"/>
    <w:rsid w:val="00D5362F"/>
    <w:rsid w:val="00D71E2D"/>
    <w:rsid w:val="00D91C41"/>
    <w:rsid w:val="00DA4067"/>
    <w:rsid w:val="00DB4DA4"/>
    <w:rsid w:val="00DC0025"/>
    <w:rsid w:val="00E24C15"/>
    <w:rsid w:val="00E52A4F"/>
    <w:rsid w:val="00E54898"/>
    <w:rsid w:val="00E66AC0"/>
    <w:rsid w:val="00E6777C"/>
    <w:rsid w:val="00E678B4"/>
    <w:rsid w:val="00E90FD3"/>
    <w:rsid w:val="00EA4651"/>
    <w:rsid w:val="00EE49F4"/>
    <w:rsid w:val="00EF70FF"/>
    <w:rsid w:val="00F03A0C"/>
    <w:rsid w:val="00F150EF"/>
    <w:rsid w:val="00F27E01"/>
    <w:rsid w:val="00F32A64"/>
    <w:rsid w:val="00F40DCA"/>
    <w:rsid w:val="00F4155D"/>
    <w:rsid w:val="00F56BBD"/>
    <w:rsid w:val="00F74C5C"/>
    <w:rsid w:val="00F764A0"/>
    <w:rsid w:val="00F76635"/>
    <w:rsid w:val="00F8033D"/>
    <w:rsid w:val="00FB48D6"/>
    <w:rsid w:val="00FC53A1"/>
    <w:rsid w:val="00FC6A70"/>
    <w:rsid w:val="00FD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F722"/>
  <w15:chartTrackingRefBased/>
  <w15:docId w15:val="{05634967-D4F4-4FC7-BDB4-4D691241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417F"/>
    <w:rPr>
      <w:color w:val="0563C1" w:themeColor="hyperlink"/>
      <w:u w:val="single"/>
    </w:rPr>
  </w:style>
  <w:style w:type="paragraph" w:styleId="Paragraphedeliste">
    <w:name w:val="List Paragraph"/>
    <w:basedOn w:val="Normal"/>
    <w:uiPriority w:val="34"/>
    <w:qFormat/>
    <w:rsid w:val="00CE7C73"/>
    <w:pPr>
      <w:ind w:left="720"/>
      <w:contextualSpacing/>
    </w:pPr>
  </w:style>
  <w:style w:type="character" w:styleId="Marquedecommentaire">
    <w:name w:val="annotation reference"/>
    <w:basedOn w:val="Policepardfaut"/>
    <w:uiPriority w:val="99"/>
    <w:semiHidden/>
    <w:unhideWhenUsed/>
    <w:rsid w:val="003D3F59"/>
    <w:rPr>
      <w:sz w:val="16"/>
      <w:szCs w:val="16"/>
    </w:rPr>
  </w:style>
  <w:style w:type="paragraph" w:styleId="Commentaire">
    <w:name w:val="annotation text"/>
    <w:basedOn w:val="Normal"/>
    <w:link w:val="CommentaireCar"/>
    <w:uiPriority w:val="99"/>
    <w:semiHidden/>
    <w:unhideWhenUsed/>
    <w:rsid w:val="003D3F59"/>
    <w:pPr>
      <w:spacing w:line="240" w:lineRule="auto"/>
    </w:pPr>
    <w:rPr>
      <w:sz w:val="20"/>
      <w:szCs w:val="20"/>
    </w:rPr>
  </w:style>
  <w:style w:type="character" w:customStyle="1" w:styleId="CommentaireCar">
    <w:name w:val="Commentaire Car"/>
    <w:basedOn w:val="Policepardfaut"/>
    <w:link w:val="Commentaire"/>
    <w:uiPriority w:val="99"/>
    <w:semiHidden/>
    <w:rsid w:val="003D3F59"/>
    <w:rPr>
      <w:sz w:val="20"/>
      <w:szCs w:val="20"/>
    </w:rPr>
  </w:style>
  <w:style w:type="paragraph" w:styleId="Objetducommentaire">
    <w:name w:val="annotation subject"/>
    <w:basedOn w:val="Commentaire"/>
    <w:next w:val="Commentaire"/>
    <w:link w:val="ObjetducommentaireCar"/>
    <w:uiPriority w:val="99"/>
    <w:semiHidden/>
    <w:unhideWhenUsed/>
    <w:rsid w:val="003D3F59"/>
    <w:rPr>
      <w:b/>
      <w:bCs/>
    </w:rPr>
  </w:style>
  <w:style w:type="character" w:customStyle="1" w:styleId="ObjetducommentaireCar">
    <w:name w:val="Objet du commentaire Car"/>
    <w:basedOn w:val="CommentaireCar"/>
    <w:link w:val="Objetducommentaire"/>
    <w:uiPriority w:val="99"/>
    <w:semiHidden/>
    <w:rsid w:val="003D3F59"/>
    <w:rPr>
      <w:b/>
      <w:bCs/>
      <w:sz w:val="20"/>
      <w:szCs w:val="20"/>
    </w:rPr>
  </w:style>
  <w:style w:type="paragraph" w:styleId="Textedebulles">
    <w:name w:val="Balloon Text"/>
    <w:basedOn w:val="Normal"/>
    <w:link w:val="TextedebullesCar"/>
    <w:uiPriority w:val="99"/>
    <w:semiHidden/>
    <w:unhideWhenUsed/>
    <w:rsid w:val="003D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3F59"/>
    <w:rPr>
      <w:rFonts w:ascii="Segoe UI" w:hAnsi="Segoe UI" w:cs="Segoe UI"/>
      <w:sz w:val="18"/>
      <w:szCs w:val="18"/>
    </w:rPr>
  </w:style>
  <w:style w:type="paragraph" w:styleId="En-tte">
    <w:name w:val="header"/>
    <w:basedOn w:val="Normal"/>
    <w:link w:val="En-tteCar"/>
    <w:uiPriority w:val="99"/>
    <w:unhideWhenUsed/>
    <w:rsid w:val="00B5710F"/>
    <w:pPr>
      <w:tabs>
        <w:tab w:val="center" w:pos="4680"/>
        <w:tab w:val="right" w:pos="9360"/>
      </w:tabs>
      <w:spacing w:after="0" w:line="240" w:lineRule="auto"/>
    </w:pPr>
  </w:style>
  <w:style w:type="character" w:customStyle="1" w:styleId="En-tteCar">
    <w:name w:val="En-tête Car"/>
    <w:basedOn w:val="Policepardfaut"/>
    <w:link w:val="En-tte"/>
    <w:uiPriority w:val="99"/>
    <w:rsid w:val="00B5710F"/>
  </w:style>
  <w:style w:type="paragraph" w:styleId="Pieddepage">
    <w:name w:val="footer"/>
    <w:basedOn w:val="Normal"/>
    <w:link w:val="PieddepageCar"/>
    <w:uiPriority w:val="99"/>
    <w:unhideWhenUsed/>
    <w:rsid w:val="00B5710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5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vano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rivanot.be" TargetMode="External"/><Relationship Id="rId4" Type="http://schemas.openxmlformats.org/officeDocument/2006/relationships/settings" Target="settings.xml"/><Relationship Id="rId9" Type="http://schemas.openxmlformats.org/officeDocument/2006/relationships/hyperlink" Target="mailto:info@privano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60E8-19D5-4F6C-9A74-4DE3E4D8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886</Words>
  <Characters>4875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FRNB / KFBN</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Gwenaëlle Detroux</dc:creator>
  <cp:keywords/>
  <dc:description/>
  <cp:lastModifiedBy>computer's owner</cp:lastModifiedBy>
  <cp:revision>3</cp:revision>
  <cp:lastPrinted>2019-12-20T10:17:00Z</cp:lastPrinted>
  <dcterms:created xsi:type="dcterms:W3CDTF">2021-03-25T14:06:00Z</dcterms:created>
  <dcterms:modified xsi:type="dcterms:W3CDTF">2021-03-25T14:24:00Z</dcterms:modified>
</cp:coreProperties>
</file>